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3A" w:rsidRDefault="00BF403A">
      <w:pPr>
        <w:rPr>
          <w:rFonts w:ascii="Times New Roman" w:hAnsi="Times New Roman" w:cs="Times New Roman"/>
          <w:sz w:val="24"/>
          <w:szCs w:val="24"/>
        </w:rPr>
      </w:pPr>
      <w:r>
        <w:rPr>
          <w:rFonts w:ascii="Times New Roman" w:hAnsi="Times New Roman" w:cs="Times New Roman"/>
          <w:sz w:val="24"/>
          <w:szCs w:val="24"/>
        </w:rPr>
        <w:t xml:space="preserve">Course: </w:t>
      </w:r>
      <w:r w:rsidR="00DA54ED" w:rsidRPr="00DA54ED">
        <w:rPr>
          <w:rFonts w:ascii="Times New Roman" w:hAnsi="Times New Roman" w:cs="Times New Roman"/>
          <w:sz w:val="24"/>
          <w:szCs w:val="24"/>
        </w:rPr>
        <w:t>INFM 603 Information Technology and Institutional Context</w:t>
      </w:r>
    </w:p>
    <w:p w:rsidR="000D0C7B"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Section: </w:t>
      </w:r>
      <w:r w:rsidR="00DA54ED">
        <w:rPr>
          <w:rFonts w:ascii="Times New Roman" w:hAnsi="Times New Roman" w:cs="Times New Roman"/>
          <w:sz w:val="24"/>
          <w:szCs w:val="24"/>
        </w:rPr>
        <w:t>0101</w:t>
      </w:r>
      <w:r w:rsidRPr="009D3A14">
        <w:rPr>
          <w:rFonts w:ascii="Times New Roman" w:hAnsi="Times New Roman" w:cs="Times New Roman"/>
          <w:sz w:val="24"/>
          <w:szCs w:val="24"/>
        </w:rPr>
        <w:t xml:space="preserve">; </w:t>
      </w:r>
      <w:r w:rsidR="00DA54ED">
        <w:rPr>
          <w:rFonts w:ascii="Times New Roman" w:hAnsi="Times New Roman" w:cs="Times New Roman"/>
          <w:sz w:val="24"/>
          <w:szCs w:val="24"/>
        </w:rPr>
        <w:t>Wednesdays</w:t>
      </w:r>
      <w:r w:rsidRPr="009D3A14">
        <w:rPr>
          <w:rFonts w:ascii="Times New Roman" w:hAnsi="Times New Roman" w:cs="Times New Roman"/>
          <w:sz w:val="24"/>
          <w:szCs w:val="24"/>
        </w:rPr>
        <w:t xml:space="preserve"> 6:00 – 8:</w:t>
      </w:r>
      <w:r w:rsidR="00DA54ED">
        <w:rPr>
          <w:rFonts w:ascii="Times New Roman" w:hAnsi="Times New Roman" w:cs="Times New Roman"/>
          <w:sz w:val="24"/>
          <w:szCs w:val="24"/>
        </w:rPr>
        <w:t>45</w:t>
      </w:r>
      <w:r w:rsidRPr="009D3A14">
        <w:rPr>
          <w:rFonts w:ascii="Times New Roman" w:hAnsi="Times New Roman" w:cs="Times New Roman"/>
          <w:sz w:val="24"/>
          <w:szCs w:val="24"/>
        </w:rPr>
        <w:t xml:space="preserve"> PM</w:t>
      </w:r>
    </w:p>
    <w:p w:rsidR="00D71B4F"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Room: </w:t>
      </w:r>
      <w:r w:rsidR="00DA54ED">
        <w:rPr>
          <w:rFonts w:ascii="Times New Roman" w:hAnsi="Times New Roman" w:cs="Times New Roman"/>
          <w:sz w:val="24"/>
          <w:szCs w:val="24"/>
        </w:rPr>
        <w:t>BPS 1232</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Instructor: Dr. C. Scott Dempwolf</w:t>
      </w:r>
      <w:r w:rsidR="000F42A0">
        <w:rPr>
          <w:rFonts w:ascii="Times New Roman" w:hAnsi="Times New Roman" w:cs="Times New Roman"/>
          <w:sz w:val="24"/>
          <w:szCs w:val="24"/>
        </w:rPr>
        <w:t xml:space="preserve"> (he/him/his)</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Office Hours: TBA / by appointment</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Email: </w:t>
      </w:r>
      <w:hyperlink r:id="rId8" w:history="1">
        <w:r w:rsidRPr="009D3A14">
          <w:rPr>
            <w:rStyle w:val="Hyperlink"/>
            <w:rFonts w:ascii="Times New Roman" w:hAnsi="Times New Roman" w:cs="Times New Roman"/>
            <w:sz w:val="24"/>
            <w:szCs w:val="24"/>
          </w:rPr>
          <w:t>dempy@umd.edu</w:t>
        </w:r>
      </w:hyperlink>
    </w:p>
    <w:p w:rsidR="00DE01D4" w:rsidRDefault="000D0C7B">
      <w:pPr>
        <w:rPr>
          <w:rFonts w:ascii="Times New Roman" w:hAnsi="Times New Roman" w:cs="Times New Roman"/>
          <w:sz w:val="24"/>
          <w:szCs w:val="24"/>
        </w:rPr>
      </w:pPr>
      <w:r w:rsidRPr="009D3A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8709</wp:posOffset>
                </wp:positionH>
                <wp:positionV relativeFrom="paragraph">
                  <wp:posOffset>235766</wp:posOffset>
                </wp:positionV>
                <wp:extent cx="6043748" cy="34835"/>
                <wp:effectExtent l="0" t="0" r="33655" b="22860"/>
                <wp:wrapNone/>
                <wp:docPr id="1" name="Straight Connector 1"/>
                <wp:cNvGraphicFramePr/>
                <a:graphic xmlns:a="http://schemas.openxmlformats.org/drawingml/2006/main">
                  <a:graphicData uri="http://schemas.microsoft.com/office/word/2010/wordprocessingShape">
                    <wps:wsp>
                      <wps:cNvCnPr/>
                      <wps:spPr>
                        <a:xfrm>
                          <a:off x="0" y="0"/>
                          <a:ext cx="6043748" cy="3483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916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8.55pt" to="476.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" strokecolor="#404040 [2429]" strokeweight=".5pt">
                <v:stroke joinstyle="miter"/>
              </v:line>
            </w:pict>
          </mc:Fallback>
        </mc:AlternateContent>
      </w:r>
      <w:r w:rsidR="00DE01D4" w:rsidRPr="009D3A14">
        <w:rPr>
          <w:rFonts w:ascii="Times New Roman" w:hAnsi="Times New Roman" w:cs="Times New Roman"/>
          <w:sz w:val="24"/>
          <w:szCs w:val="24"/>
        </w:rPr>
        <w:t>Phone: TBA</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Catalog Description</w:t>
      </w:r>
    </w:p>
    <w:p w:rsidR="00DA54ED" w:rsidRDefault="00DA54ED" w:rsidP="009D3A14">
      <w:pPr>
        <w:rPr>
          <w:rFonts w:ascii="Times New Roman" w:hAnsi="Times New Roman" w:cs="Times New Roman"/>
          <w:sz w:val="24"/>
          <w:szCs w:val="24"/>
        </w:rPr>
      </w:pPr>
      <w:r w:rsidRPr="00DA54ED">
        <w:rPr>
          <w:rFonts w:ascii="Times New Roman" w:hAnsi="Times New Roman" w:cs="Times New Roman"/>
          <w:sz w:val="24"/>
          <w:szCs w:val="24"/>
        </w:rPr>
        <w:t>Application of communication and information technologies to support work processes, including technology-enhanced communication networks, computer-supported collaborative work, decision-support systems, interactive systems, and systems analysis. Acquisition of information systems and their integration into the organization</w:t>
      </w:r>
      <w:r>
        <w:rPr>
          <w:rFonts w:ascii="Times New Roman" w:hAnsi="Times New Roman" w:cs="Times New Roman"/>
          <w:sz w:val="24"/>
          <w:szCs w:val="24"/>
        </w:rPr>
        <w:t>.</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Student Learning Outcomes</w:t>
      </w:r>
    </w:p>
    <w:p w:rsidR="009D3A14" w:rsidRPr="009D3A14" w:rsidRDefault="009D3A14" w:rsidP="0024215E">
      <w:pPr>
        <w:spacing w:after="0"/>
        <w:rPr>
          <w:rFonts w:ascii="Times New Roman" w:hAnsi="Times New Roman" w:cs="Times New Roman"/>
          <w:sz w:val="24"/>
          <w:szCs w:val="24"/>
        </w:rPr>
      </w:pPr>
      <w:r w:rsidRPr="009D3A14">
        <w:rPr>
          <w:rFonts w:ascii="Times New Roman" w:hAnsi="Times New Roman" w:cs="Times New Roman"/>
          <w:sz w:val="24"/>
          <w:szCs w:val="24"/>
        </w:rPr>
        <w:t>Upon successful completion of the course, students will be able to:</w:t>
      </w:r>
    </w:p>
    <w:p w:rsidR="00DA54ED" w:rsidRPr="00DA54ED" w:rsidRDefault="00DA54ED" w:rsidP="00DA54ED">
      <w:pPr>
        <w:pStyle w:val="ListParagraph"/>
        <w:numPr>
          <w:ilvl w:val="0"/>
          <w:numId w:val="14"/>
        </w:numPr>
        <w:spacing w:after="0" w:line="240" w:lineRule="auto"/>
        <w:rPr>
          <w:rFonts w:ascii="Times New Roman" w:eastAsia="Times New Roman" w:hAnsi="Times New Roman" w:cs="Times New Roman"/>
          <w:color w:val="000000"/>
          <w:sz w:val="27"/>
          <w:szCs w:val="27"/>
        </w:rPr>
      </w:pPr>
      <w:r w:rsidRPr="00DA54ED">
        <w:rPr>
          <w:rFonts w:ascii="Times New Roman" w:eastAsia="Times New Roman" w:hAnsi="Times New Roman" w:cs="Times New Roman"/>
          <w:color w:val="000000"/>
        </w:rPr>
        <w:t>Understand the foundational technical and data management issues in today’s networked information applications</w:t>
      </w:r>
    </w:p>
    <w:p w:rsidR="00DA54ED" w:rsidRPr="00DA54ED" w:rsidRDefault="00DA54ED" w:rsidP="00DA54ED">
      <w:pPr>
        <w:pStyle w:val="ListParagraph"/>
        <w:numPr>
          <w:ilvl w:val="0"/>
          <w:numId w:val="14"/>
        </w:numPr>
        <w:spacing w:after="0" w:line="240" w:lineRule="auto"/>
        <w:rPr>
          <w:rFonts w:ascii="Times New Roman" w:eastAsia="Times New Roman" w:hAnsi="Times New Roman" w:cs="Times New Roman"/>
          <w:color w:val="000000"/>
        </w:rPr>
      </w:pPr>
      <w:r w:rsidRPr="00DA54ED">
        <w:rPr>
          <w:rFonts w:ascii="Times New Roman" w:eastAsia="Times New Roman" w:hAnsi="Times New Roman" w:cs="Times New Roman"/>
          <w:color w:val="000000"/>
        </w:rPr>
        <w:t>Learn and apply some widely-used and practical tools and programs</w:t>
      </w:r>
    </w:p>
    <w:p w:rsidR="00DA54ED" w:rsidRPr="00DA54ED" w:rsidRDefault="00DA54ED" w:rsidP="00DA54ED">
      <w:pPr>
        <w:pStyle w:val="ListParagraph"/>
        <w:numPr>
          <w:ilvl w:val="0"/>
          <w:numId w:val="14"/>
        </w:numPr>
        <w:spacing w:after="0" w:line="240" w:lineRule="auto"/>
        <w:rPr>
          <w:rFonts w:ascii="Times New Roman" w:eastAsia="Times New Roman" w:hAnsi="Times New Roman" w:cs="Times New Roman"/>
          <w:color w:val="000000"/>
        </w:rPr>
      </w:pPr>
      <w:r w:rsidRPr="00DA54ED">
        <w:rPr>
          <w:rFonts w:ascii="Times New Roman" w:eastAsia="Times New Roman" w:hAnsi="Times New Roman" w:cs="Times New Roman"/>
          <w:color w:val="000000"/>
        </w:rPr>
        <w:t>Study how organizations manage technology projects, and get some experience with the business and process issues behind web sites</w:t>
      </w:r>
    </w:p>
    <w:p w:rsidR="0024215E" w:rsidRDefault="0024215E">
      <w:pPr>
        <w:rPr>
          <w:rFonts w:ascii="Times New Roman" w:hAnsi="Times New Roman" w:cs="Times New Roman"/>
          <w:b/>
          <w:sz w:val="24"/>
          <w:szCs w:val="24"/>
        </w:rPr>
      </w:pPr>
    </w:p>
    <w:p w:rsidR="009D3A14" w:rsidRPr="00C26359" w:rsidRDefault="00C26359">
      <w:pPr>
        <w:rPr>
          <w:rFonts w:ascii="Times New Roman" w:hAnsi="Times New Roman" w:cs="Times New Roman"/>
          <w:b/>
          <w:sz w:val="24"/>
          <w:szCs w:val="24"/>
        </w:rPr>
      </w:pPr>
      <w:r w:rsidRPr="00C26359">
        <w:rPr>
          <w:rFonts w:ascii="Times New Roman" w:hAnsi="Times New Roman" w:cs="Times New Roman"/>
          <w:b/>
          <w:sz w:val="24"/>
          <w:szCs w:val="24"/>
        </w:rPr>
        <w:t>Textbooks and Readings</w:t>
      </w:r>
    </w:p>
    <w:p w:rsidR="00C26359" w:rsidRPr="00C26359" w:rsidRDefault="0024215E" w:rsidP="00C26359">
      <w:pPr>
        <w:rPr>
          <w:rFonts w:ascii="Times New Roman" w:hAnsi="Times New Roman" w:cs="Times New Roman"/>
          <w:sz w:val="24"/>
          <w:szCs w:val="24"/>
        </w:rPr>
      </w:pPr>
      <w:r>
        <w:rPr>
          <w:rFonts w:ascii="Times New Roman" w:hAnsi="Times New Roman" w:cs="Times New Roman"/>
          <w:sz w:val="24"/>
          <w:szCs w:val="24"/>
        </w:rPr>
        <w:t>Readings</w:t>
      </w:r>
      <w:r w:rsidR="00C26359" w:rsidRPr="00C26359">
        <w:rPr>
          <w:rFonts w:ascii="Times New Roman" w:hAnsi="Times New Roman" w:cs="Times New Roman"/>
          <w:sz w:val="24"/>
          <w:szCs w:val="24"/>
        </w:rPr>
        <w:t xml:space="preserve"> and videos may be made available through ELMS.</w:t>
      </w:r>
    </w:p>
    <w:p w:rsidR="00C26359" w:rsidRPr="00C26359" w:rsidRDefault="00C26359" w:rsidP="00C26359">
      <w:pPr>
        <w:rPr>
          <w:rFonts w:ascii="Times New Roman" w:hAnsi="Times New Roman" w:cs="Times New Roman"/>
          <w:b/>
          <w:sz w:val="24"/>
          <w:szCs w:val="24"/>
        </w:rPr>
      </w:pPr>
      <w:r w:rsidRPr="00C26359">
        <w:rPr>
          <w:rFonts w:ascii="Times New Roman" w:hAnsi="Times New Roman" w:cs="Times New Roman"/>
          <w:b/>
          <w:sz w:val="24"/>
          <w:szCs w:val="24"/>
        </w:rPr>
        <w:t>Required Technology</w:t>
      </w:r>
    </w:p>
    <w:p w:rsidR="007E6146" w:rsidRPr="00DA54ED" w:rsidRDefault="00C26359" w:rsidP="00C26359">
      <w:pPr>
        <w:rPr>
          <w:rFonts w:ascii="Times New Roman" w:hAnsi="Times New Roman" w:cs="Times New Roman"/>
          <w:sz w:val="24"/>
          <w:szCs w:val="24"/>
        </w:rPr>
      </w:pPr>
      <w:r w:rsidRPr="00C26359">
        <w:rPr>
          <w:rFonts w:ascii="Times New Roman" w:hAnsi="Times New Roman" w:cs="Times New Roman"/>
          <w:sz w:val="24"/>
          <w:szCs w:val="24"/>
        </w:rPr>
        <w:t>We will do programming exercises during most classes, so have a computer and be prepared to write code. Any operating system will do. If you don’t have access to a computer, contact me before the first class.</w:t>
      </w:r>
    </w:p>
    <w:p w:rsidR="00C26359" w:rsidRDefault="007E6146" w:rsidP="0024215E">
      <w:pPr>
        <w:spacing w:after="0"/>
        <w:rPr>
          <w:rFonts w:ascii="Times New Roman" w:hAnsi="Times New Roman" w:cs="Times New Roman"/>
          <w:b/>
          <w:sz w:val="24"/>
          <w:szCs w:val="24"/>
        </w:rPr>
      </w:pPr>
      <w:r w:rsidRPr="007E6146">
        <w:rPr>
          <w:rFonts w:ascii="Times New Roman" w:hAnsi="Times New Roman" w:cs="Times New Roman"/>
          <w:b/>
          <w:sz w:val="24"/>
          <w:szCs w:val="24"/>
        </w:rPr>
        <w:t>Grading</w:t>
      </w:r>
    </w:p>
    <w:p w:rsidR="007E6146" w:rsidRDefault="007E6146" w:rsidP="00C26359">
      <w:pPr>
        <w:rPr>
          <w:rFonts w:ascii="Times New Roman" w:hAnsi="Times New Roman" w:cs="Times New Roman"/>
          <w:sz w:val="24"/>
          <w:szCs w:val="24"/>
        </w:rPr>
      </w:pPr>
      <w:r w:rsidRPr="007E6146">
        <w:rPr>
          <w:rFonts w:ascii="Times New Roman" w:hAnsi="Times New Roman" w:cs="Times New Roman"/>
          <w:sz w:val="24"/>
          <w:szCs w:val="24"/>
        </w:rPr>
        <w:t xml:space="preserve">Your final grade for the course is computed as the sum of your scores on the individual elements below (100 possible </w:t>
      </w:r>
      <w:proofErr w:type="gramStart"/>
      <w:r w:rsidRPr="007E6146">
        <w:rPr>
          <w:rFonts w:ascii="Times New Roman" w:hAnsi="Times New Roman" w:cs="Times New Roman"/>
          <w:sz w:val="24"/>
          <w:szCs w:val="24"/>
        </w:rPr>
        <w:t>points</w:t>
      </w:r>
      <w:proofErr w:type="gramEnd"/>
      <w:r w:rsidRPr="007E6146">
        <w:rPr>
          <w:rFonts w:ascii="Times New Roman" w:hAnsi="Times New Roman" w:cs="Times New Roman"/>
          <w:sz w:val="24"/>
          <w:szCs w:val="24"/>
        </w:rPr>
        <w:t xml:space="preserve"> total), converted to a letter grade:</w:t>
      </w:r>
    </w:p>
    <w:tbl>
      <w:tblPr>
        <w:tblW w:w="13603" w:type="dxa"/>
        <w:tblInd w:w="677" w:type="dxa"/>
        <w:tblLayout w:type="fixed"/>
        <w:tblCellMar>
          <w:left w:w="0" w:type="dxa"/>
          <w:right w:w="0" w:type="dxa"/>
        </w:tblCellMar>
        <w:tblLook w:val="01E0" w:firstRow="1" w:lastRow="1" w:firstColumn="1" w:lastColumn="1" w:noHBand="0" w:noVBand="0"/>
      </w:tblPr>
      <w:tblGrid>
        <w:gridCol w:w="1624"/>
        <w:gridCol w:w="1912"/>
        <w:gridCol w:w="1867"/>
        <w:gridCol w:w="1640"/>
        <w:gridCol w:w="1640"/>
        <w:gridCol w:w="1640"/>
        <w:gridCol w:w="1640"/>
        <w:gridCol w:w="1640"/>
      </w:tblGrid>
      <w:tr w:rsidR="007E6146" w:rsidTr="0024215E">
        <w:trPr>
          <w:trHeight w:val="361"/>
        </w:trPr>
        <w:tc>
          <w:tcPr>
            <w:tcW w:w="1624" w:type="dxa"/>
            <w:noWrap/>
          </w:tcPr>
          <w:p w:rsidR="007E6146" w:rsidRDefault="007E6146" w:rsidP="0051082D">
            <w:pPr>
              <w:pStyle w:val="TableParagraph"/>
              <w:spacing w:line="266" w:lineRule="exact"/>
              <w:ind w:left="50"/>
              <w:rPr>
                <w:sz w:val="24"/>
              </w:rPr>
            </w:pPr>
            <w:r>
              <w:rPr>
                <w:sz w:val="24"/>
              </w:rPr>
              <w:t>A+</w:t>
            </w:r>
            <w:r>
              <w:rPr>
                <w:spacing w:val="-2"/>
                <w:sz w:val="24"/>
              </w:rPr>
              <w:t xml:space="preserve"> </w:t>
            </w:r>
            <w:r>
              <w:rPr>
                <w:sz w:val="24"/>
              </w:rPr>
              <w:t>97-100*</w:t>
            </w:r>
          </w:p>
        </w:tc>
        <w:tc>
          <w:tcPr>
            <w:tcW w:w="1912" w:type="dxa"/>
            <w:noWrap/>
          </w:tcPr>
          <w:p w:rsidR="007E6146" w:rsidRDefault="007E6146" w:rsidP="0051082D">
            <w:pPr>
              <w:pStyle w:val="TableParagraph"/>
              <w:spacing w:line="266" w:lineRule="exact"/>
              <w:ind w:left="325" w:right="295"/>
              <w:jc w:val="center"/>
              <w:rPr>
                <w:sz w:val="24"/>
              </w:rPr>
            </w:pPr>
            <w:r>
              <w:rPr>
                <w:sz w:val="24"/>
              </w:rPr>
              <w:t>B+</w:t>
            </w:r>
            <w:r>
              <w:rPr>
                <w:spacing w:val="-2"/>
                <w:sz w:val="24"/>
              </w:rPr>
              <w:t xml:space="preserve"> </w:t>
            </w:r>
            <w:r>
              <w:rPr>
                <w:sz w:val="24"/>
              </w:rPr>
              <w:t>87-89.99</w:t>
            </w:r>
          </w:p>
        </w:tc>
        <w:tc>
          <w:tcPr>
            <w:tcW w:w="1867" w:type="dxa"/>
            <w:noWrap/>
          </w:tcPr>
          <w:p w:rsidR="007E6146" w:rsidRDefault="007E6146" w:rsidP="0051082D">
            <w:pPr>
              <w:pStyle w:val="TableParagraph"/>
              <w:spacing w:line="266" w:lineRule="exact"/>
              <w:ind w:left="326" w:right="250"/>
              <w:jc w:val="center"/>
              <w:rPr>
                <w:sz w:val="24"/>
              </w:rPr>
            </w:pPr>
            <w:r>
              <w:rPr>
                <w:sz w:val="24"/>
              </w:rPr>
              <w:t>C+</w:t>
            </w:r>
            <w:r>
              <w:rPr>
                <w:spacing w:val="-1"/>
                <w:sz w:val="24"/>
              </w:rPr>
              <w:t xml:space="preserve"> </w:t>
            </w:r>
            <w:r>
              <w:rPr>
                <w:sz w:val="24"/>
              </w:rPr>
              <w:t>77-79.99</w:t>
            </w:r>
          </w:p>
        </w:tc>
        <w:tc>
          <w:tcPr>
            <w:tcW w:w="1640" w:type="dxa"/>
            <w:noWrap/>
          </w:tcPr>
          <w:p w:rsidR="007E6146" w:rsidRDefault="007E6146" w:rsidP="0051082D">
            <w:pPr>
              <w:pStyle w:val="TableParagraph"/>
              <w:spacing w:line="266" w:lineRule="exact"/>
              <w:ind w:left="330"/>
              <w:rPr>
                <w:sz w:val="24"/>
              </w:rPr>
            </w:pPr>
            <w:r>
              <w:rPr>
                <w:sz w:val="24"/>
              </w:rPr>
              <w:t>D+</w:t>
            </w:r>
            <w:r>
              <w:rPr>
                <w:spacing w:val="-1"/>
                <w:sz w:val="24"/>
              </w:rPr>
              <w:t xml:space="preserve"> </w:t>
            </w:r>
            <w:r>
              <w:rPr>
                <w:sz w:val="24"/>
              </w:rPr>
              <w:t>67-69.99</w:t>
            </w:r>
          </w:p>
        </w:tc>
        <w:tc>
          <w:tcPr>
            <w:tcW w:w="1640" w:type="dxa"/>
            <w:noWrap/>
          </w:tcPr>
          <w:p w:rsidR="007E6146" w:rsidRDefault="007E6146" w:rsidP="0051082D">
            <w:pPr>
              <w:pStyle w:val="TableParagraph"/>
              <w:spacing w:line="266" w:lineRule="exact"/>
              <w:ind w:left="330"/>
              <w:rPr>
                <w:sz w:val="24"/>
              </w:rPr>
            </w:pPr>
          </w:p>
        </w:tc>
        <w:tc>
          <w:tcPr>
            <w:tcW w:w="1640" w:type="dxa"/>
            <w:noWrap/>
          </w:tcPr>
          <w:p w:rsidR="007E6146" w:rsidRDefault="007E6146" w:rsidP="0051082D">
            <w:pPr>
              <w:pStyle w:val="TableParagraph"/>
              <w:spacing w:line="266" w:lineRule="exact"/>
              <w:ind w:left="330"/>
              <w:rPr>
                <w:sz w:val="24"/>
              </w:rPr>
            </w:pPr>
          </w:p>
        </w:tc>
        <w:tc>
          <w:tcPr>
            <w:tcW w:w="1640" w:type="dxa"/>
            <w:noWrap/>
          </w:tcPr>
          <w:p w:rsidR="007E6146" w:rsidRDefault="007E6146" w:rsidP="0051082D">
            <w:pPr>
              <w:pStyle w:val="TableParagraph"/>
              <w:spacing w:line="266" w:lineRule="exact"/>
              <w:ind w:left="330"/>
              <w:rPr>
                <w:sz w:val="24"/>
              </w:rPr>
            </w:pPr>
          </w:p>
        </w:tc>
        <w:tc>
          <w:tcPr>
            <w:tcW w:w="1640" w:type="dxa"/>
            <w:noWrap/>
          </w:tcPr>
          <w:p w:rsidR="007E6146" w:rsidRDefault="007E6146" w:rsidP="0051082D">
            <w:pPr>
              <w:pStyle w:val="TableParagraph"/>
              <w:spacing w:line="266" w:lineRule="exact"/>
              <w:ind w:left="330"/>
              <w:rPr>
                <w:sz w:val="24"/>
              </w:rPr>
            </w:pPr>
          </w:p>
        </w:tc>
      </w:tr>
      <w:tr w:rsidR="007E6146" w:rsidTr="0024215E">
        <w:trPr>
          <w:trHeight w:val="456"/>
        </w:trPr>
        <w:tc>
          <w:tcPr>
            <w:tcW w:w="1624" w:type="dxa"/>
            <w:noWrap/>
          </w:tcPr>
          <w:p w:rsidR="007E6146" w:rsidRDefault="007E6146" w:rsidP="0051082D">
            <w:pPr>
              <w:pStyle w:val="TableParagraph"/>
              <w:spacing w:before="85"/>
              <w:ind w:left="50"/>
              <w:rPr>
                <w:sz w:val="24"/>
              </w:rPr>
            </w:pPr>
            <w:r>
              <w:rPr>
                <w:sz w:val="24"/>
              </w:rPr>
              <w:t>A</w:t>
            </w:r>
            <w:r>
              <w:rPr>
                <w:spacing w:val="59"/>
                <w:sz w:val="24"/>
              </w:rPr>
              <w:t xml:space="preserve"> </w:t>
            </w:r>
            <w:r>
              <w:rPr>
                <w:sz w:val="24"/>
              </w:rPr>
              <w:t>93-96.99</w:t>
            </w:r>
          </w:p>
        </w:tc>
        <w:tc>
          <w:tcPr>
            <w:tcW w:w="1912" w:type="dxa"/>
            <w:noWrap/>
          </w:tcPr>
          <w:p w:rsidR="007E6146" w:rsidRDefault="007E6146" w:rsidP="0051082D">
            <w:pPr>
              <w:pStyle w:val="TableParagraph"/>
              <w:spacing w:before="85"/>
              <w:ind w:left="285" w:right="295"/>
              <w:jc w:val="center"/>
              <w:rPr>
                <w:sz w:val="24"/>
              </w:rPr>
            </w:pPr>
            <w:r>
              <w:rPr>
                <w:sz w:val="24"/>
              </w:rPr>
              <w:t>B</w:t>
            </w:r>
            <w:r>
              <w:rPr>
                <w:spacing w:val="60"/>
                <w:sz w:val="24"/>
              </w:rPr>
              <w:t xml:space="preserve"> </w:t>
            </w:r>
            <w:r>
              <w:rPr>
                <w:sz w:val="24"/>
              </w:rPr>
              <w:t>83-86.99</w:t>
            </w:r>
          </w:p>
        </w:tc>
        <w:tc>
          <w:tcPr>
            <w:tcW w:w="1867" w:type="dxa"/>
            <w:noWrap/>
          </w:tcPr>
          <w:p w:rsidR="007E6146" w:rsidRDefault="007E6146" w:rsidP="0051082D">
            <w:pPr>
              <w:pStyle w:val="TableParagraph"/>
              <w:spacing w:before="85"/>
              <w:ind w:left="251" w:right="250"/>
              <w:jc w:val="center"/>
              <w:rPr>
                <w:sz w:val="24"/>
              </w:rPr>
            </w:pPr>
            <w:r>
              <w:rPr>
                <w:sz w:val="24"/>
              </w:rPr>
              <w:t>C</w:t>
            </w:r>
            <w:r>
              <w:rPr>
                <w:spacing w:val="60"/>
                <w:sz w:val="24"/>
              </w:rPr>
              <w:t xml:space="preserve"> </w:t>
            </w:r>
            <w:r>
              <w:rPr>
                <w:sz w:val="24"/>
              </w:rPr>
              <w:t>73-76.99</w:t>
            </w:r>
          </w:p>
        </w:tc>
        <w:tc>
          <w:tcPr>
            <w:tcW w:w="1640" w:type="dxa"/>
            <w:noWrap/>
          </w:tcPr>
          <w:p w:rsidR="007E6146" w:rsidRDefault="007E6146" w:rsidP="0051082D">
            <w:pPr>
              <w:pStyle w:val="TableParagraph"/>
              <w:spacing w:before="85"/>
              <w:ind w:left="345"/>
              <w:rPr>
                <w:sz w:val="24"/>
              </w:rPr>
            </w:pPr>
            <w:r>
              <w:rPr>
                <w:sz w:val="24"/>
              </w:rPr>
              <w:t>D</w:t>
            </w:r>
            <w:r>
              <w:rPr>
                <w:spacing w:val="59"/>
                <w:sz w:val="24"/>
              </w:rPr>
              <w:t xml:space="preserve"> </w:t>
            </w:r>
            <w:r>
              <w:rPr>
                <w:sz w:val="24"/>
              </w:rPr>
              <w:t>63-66.99</w:t>
            </w:r>
          </w:p>
        </w:tc>
        <w:tc>
          <w:tcPr>
            <w:tcW w:w="1640" w:type="dxa"/>
            <w:noWrap/>
          </w:tcPr>
          <w:p w:rsidR="007E6146" w:rsidRDefault="007E6146" w:rsidP="0051082D">
            <w:pPr>
              <w:pStyle w:val="TableParagraph"/>
              <w:spacing w:before="85"/>
              <w:ind w:left="345"/>
              <w:rPr>
                <w:sz w:val="24"/>
              </w:rPr>
            </w:pPr>
          </w:p>
        </w:tc>
        <w:tc>
          <w:tcPr>
            <w:tcW w:w="1640" w:type="dxa"/>
            <w:noWrap/>
          </w:tcPr>
          <w:p w:rsidR="007E6146" w:rsidRDefault="007E6146" w:rsidP="0051082D">
            <w:pPr>
              <w:pStyle w:val="TableParagraph"/>
              <w:spacing w:before="85"/>
              <w:ind w:left="345"/>
              <w:rPr>
                <w:sz w:val="24"/>
              </w:rPr>
            </w:pPr>
          </w:p>
        </w:tc>
        <w:tc>
          <w:tcPr>
            <w:tcW w:w="1640" w:type="dxa"/>
            <w:noWrap/>
          </w:tcPr>
          <w:p w:rsidR="007E6146" w:rsidRDefault="007E6146" w:rsidP="0051082D">
            <w:pPr>
              <w:pStyle w:val="TableParagraph"/>
              <w:spacing w:before="85"/>
              <w:ind w:left="345"/>
              <w:rPr>
                <w:sz w:val="24"/>
              </w:rPr>
            </w:pPr>
          </w:p>
        </w:tc>
        <w:tc>
          <w:tcPr>
            <w:tcW w:w="1640" w:type="dxa"/>
            <w:noWrap/>
          </w:tcPr>
          <w:p w:rsidR="007E6146" w:rsidRDefault="007E6146" w:rsidP="0051082D">
            <w:pPr>
              <w:pStyle w:val="TableParagraph"/>
              <w:spacing w:before="85"/>
              <w:ind w:left="345"/>
              <w:rPr>
                <w:sz w:val="24"/>
              </w:rPr>
            </w:pPr>
          </w:p>
        </w:tc>
      </w:tr>
      <w:tr w:rsidR="007E6146" w:rsidTr="0024215E">
        <w:trPr>
          <w:trHeight w:val="456"/>
        </w:trPr>
        <w:tc>
          <w:tcPr>
            <w:tcW w:w="1624" w:type="dxa"/>
            <w:noWrap/>
          </w:tcPr>
          <w:p w:rsidR="007E6146" w:rsidRDefault="007E6146" w:rsidP="0051082D">
            <w:pPr>
              <w:pStyle w:val="TableParagraph"/>
              <w:spacing w:before="85"/>
              <w:ind w:left="50"/>
              <w:rPr>
                <w:sz w:val="24"/>
              </w:rPr>
            </w:pPr>
            <w:r>
              <w:rPr>
                <w:sz w:val="24"/>
              </w:rPr>
              <w:t>A-</w:t>
            </w:r>
            <w:r>
              <w:rPr>
                <w:spacing w:val="-2"/>
                <w:sz w:val="24"/>
              </w:rPr>
              <w:t xml:space="preserve"> </w:t>
            </w:r>
            <w:r>
              <w:rPr>
                <w:sz w:val="24"/>
              </w:rPr>
              <w:t>90-92.99</w:t>
            </w:r>
          </w:p>
        </w:tc>
        <w:tc>
          <w:tcPr>
            <w:tcW w:w="1912" w:type="dxa"/>
            <w:noWrap/>
          </w:tcPr>
          <w:p w:rsidR="007E6146" w:rsidRDefault="007E6146" w:rsidP="0051082D">
            <w:pPr>
              <w:pStyle w:val="TableParagraph"/>
              <w:spacing w:before="85"/>
              <w:ind w:left="283" w:right="295"/>
              <w:jc w:val="center"/>
              <w:rPr>
                <w:sz w:val="24"/>
              </w:rPr>
            </w:pPr>
            <w:r>
              <w:rPr>
                <w:sz w:val="24"/>
              </w:rPr>
              <w:t>B-</w:t>
            </w:r>
            <w:r>
              <w:rPr>
                <w:spacing w:val="-2"/>
                <w:sz w:val="24"/>
              </w:rPr>
              <w:t xml:space="preserve"> </w:t>
            </w:r>
            <w:r>
              <w:rPr>
                <w:sz w:val="24"/>
              </w:rPr>
              <w:t>80-82.99</w:t>
            </w:r>
          </w:p>
        </w:tc>
        <w:tc>
          <w:tcPr>
            <w:tcW w:w="1867" w:type="dxa"/>
            <w:noWrap/>
          </w:tcPr>
          <w:p w:rsidR="007E6146" w:rsidRDefault="007E6146" w:rsidP="0051082D">
            <w:pPr>
              <w:pStyle w:val="TableParagraph"/>
              <w:spacing w:before="85"/>
              <w:ind w:left="287" w:right="250"/>
              <w:jc w:val="center"/>
              <w:rPr>
                <w:sz w:val="24"/>
              </w:rPr>
            </w:pPr>
            <w:r>
              <w:rPr>
                <w:sz w:val="24"/>
              </w:rPr>
              <w:t>C-</w:t>
            </w:r>
            <w:r>
              <w:rPr>
                <w:spacing w:val="-2"/>
                <w:sz w:val="24"/>
              </w:rPr>
              <w:t xml:space="preserve"> </w:t>
            </w:r>
            <w:r>
              <w:rPr>
                <w:sz w:val="24"/>
              </w:rPr>
              <w:t>70-72.99</w:t>
            </w:r>
          </w:p>
        </w:tc>
        <w:tc>
          <w:tcPr>
            <w:tcW w:w="1640" w:type="dxa"/>
            <w:noWrap/>
          </w:tcPr>
          <w:p w:rsidR="007E6146" w:rsidRDefault="007E6146" w:rsidP="0051082D">
            <w:pPr>
              <w:pStyle w:val="TableParagraph"/>
              <w:spacing w:before="85"/>
              <w:ind w:left="343"/>
              <w:rPr>
                <w:sz w:val="24"/>
              </w:rPr>
            </w:pPr>
            <w:r>
              <w:rPr>
                <w:sz w:val="24"/>
              </w:rPr>
              <w:t>D-</w:t>
            </w:r>
            <w:r>
              <w:rPr>
                <w:spacing w:val="-1"/>
                <w:sz w:val="24"/>
              </w:rPr>
              <w:t xml:space="preserve"> </w:t>
            </w:r>
            <w:r>
              <w:rPr>
                <w:sz w:val="24"/>
              </w:rPr>
              <w:t>60-62.99</w:t>
            </w:r>
          </w:p>
        </w:tc>
        <w:tc>
          <w:tcPr>
            <w:tcW w:w="1640" w:type="dxa"/>
            <w:noWrap/>
          </w:tcPr>
          <w:p w:rsidR="007E6146" w:rsidRDefault="007E6146" w:rsidP="0051082D">
            <w:pPr>
              <w:pStyle w:val="TableParagraph"/>
              <w:spacing w:before="85"/>
              <w:ind w:left="343"/>
              <w:rPr>
                <w:sz w:val="24"/>
              </w:rPr>
            </w:pPr>
            <w:r>
              <w:rPr>
                <w:sz w:val="24"/>
              </w:rPr>
              <w:t>F</w:t>
            </w:r>
            <w:r>
              <w:rPr>
                <w:spacing w:val="57"/>
                <w:sz w:val="24"/>
              </w:rPr>
              <w:t xml:space="preserve"> </w:t>
            </w:r>
            <w:r>
              <w:rPr>
                <w:sz w:val="24"/>
              </w:rPr>
              <w:t>0-59.99</w:t>
            </w:r>
          </w:p>
        </w:tc>
        <w:tc>
          <w:tcPr>
            <w:tcW w:w="1640" w:type="dxa"/>
            <w:noWrap/>
          </w:tcPr>
          <w:p w:rsidR="007E6146" w:rsidRDefault="007E6146" w:rsidP="0051082D">
            <w:pPr>
              <w:pStyle w:val="TableParagraph"/>
              <w:spacing w:before="85"/>
              <w:ind w:left="343"/>
              <w:rPr>
                <w:sz w:val="24"/>
              </w:rPr>
            </w:pPr>
          </w:p>
        </w:tc>
        <w:tc>
          <w:tcPr>
            <w:tcW w:w="1640" w:type="dxa"/>
            <w:noWrap/>
          </w:tcPr>
          <w:p w:rsidR="007E6146" w:rsidRDefault="007E6146" w:rsidP="0051082D">
            <w:pPr>
              <w:pStyle w:val="TableParagraph"/>
              <w:spacing w:before="85"/>
              <w:ind w:left="343"/>
              <w:rPr>
                <w:sz w:val="24"/>
              </w:rPr>
            </w:pPr>
          </w:p>
        </w:tc>
        <w:tc>
          <w:tcPr>
            <w:tcW w:w="1640" w:type="dxa"/>
            <w:noWrap/>
          </w:tcPr>
          <w:p w:rsidR="007E6146" w:rsidRDefault="007E6146" w:rsidP="0051082D">
            <w:pPr>
              <w:pStyle w:val="TableParagraph"/>
              <w:spacing w:before="85"/>
              <w:ind w:left="343"/>
              <w:rPr>
                <w:sz w:val="24"/>
              </w:rPr>
            </w:pPr>
          </w:p>
        </w:tc>
      </w:tr>
    </w:tbl>
    <w:p w:rsidR="007E6146" w:rsidRDefault="007E6146" w:rsidP="007E6146">
      <w:pPr>
        <w:pStyle w:val="BodyText"/>
        <w:rPr>
          <w:sz w:val="20"/>
        </w:rPr>
      </w:pPr>
    </w:p>
    <w:p w:rsidR="007E6146" w:rsidRDefault="007E6146" w:rsidP="007E6146">
      <w:pPr>
        <w:pStyle w:val="BodyText"/>
        <w:rPr>
          <w:sz w:val="20"/>
        </w:rPr>
      </w:pPr>
    </w:p>
    <w:p w:rsidR="007E6146" w:rsidRDefault="007E6146" w:rsidP="007E6146">
      <w:pPr>
        <w:pStyle w:val="BodyText"/>
      </w:pPr>
      <w:r w:rsidRPr="007E6146">
        <w:t xml:space="preserve">Please note: </w:t>
      </w:r>
      <w:proofErr w:type="spellStart"/>
      <w:r w:rsidRPr="007E6146">
        <w:t>iSchool</w:t>
      </w:r>
      <w:proofErr w:type="spellEnd"/>
      <w:r w:rsidRPr="007E6146">
        <w:t xml:space="preserve"> policy states that if this is a core course for your degree program, you must earn a B or higher to remain in good academic standing. Any students who earn a B- or lower must retake the course to remain in the program. If you have any questions about this policy, please contact your academic advisor.</w:t>
      </w:r>
      <w:r>
        <w:t xml:space="preserve"> </w:t>
      </w:r>
      <w:r w:rsidRPr="007E6146">
        <w:t xml:space="preserve">The policy is also spelled out on p. 5 of the Program Handbook. </w:t>
      </w:r>
      <w:hyperlink r:id="rId9" w:history="1">
        <w:r w:rsidRPr="007E6146">
          <w:rPr>
            <w:rStyle w:val="Hyperlink"/>
          </w:rPr>
          <w:t>https://ischool.umd.edu/sites/default/files/users/user37/HCIMHandbook2020-2021.pdf</w:t>
        </w:r>
      </w:hyperlink>
      <w:r w:rsidRPr="007E6146">
        <w:t xml:space="preserve"> (Links to an external site.)</w:t>
      </w:r>
    </w:p>
    <w:p w:rsidR="00DA54ED" w:rsidRDefault="00DA54ED" w:rsidP="007E6146">
      <w:pPr>
        <w:pStyle w:val="BodyText"/>
      </w:pPr>
    </w:p>
    <w:p w:rsidR="007E6146" w:rsidRPr="007E6146" w:rsidRDefault="007E6146" w:rsidP="007E6146">
      <w:pPr>
        <w:pStyle w:val="BodyText"/>
        <w:rPr>
          <w:b/>
        </w:rPr>
      </w:pPr>
      <w:r w:rsidRPr="007E6146">
        <w:rPr>
          <w:b/>
        </w:rPr>
        <w:t>Course Grading Criteria</w:t>
      </w:r>
    </w:p>
    <w:tbl>
      <w:tblPr>
        <w:tblStyle w:val="TableGrid"/>
        <w:tblW w:w="0" w:type="auto"/>
        <w:tblLook w:val="04A0" w:firstRow="1" w:lastRow="0" w:firstColumn="1" w:lastColumn="0" w:noHBand="0" w:noVBand="1"/>
      </w:tblPr>
      <w:tblGrid>
        <w:gridCol w:w="3116"/>
        <w:gridCol w:w="3117"/>
        <w:gridCol w:w="3117"/>
      </w:tblGrid>
      <w:tr w:rsidR="00C55FDC" w:rsidRPr="003C48B6" w:rsidTr="008D21A1">
        <w:tc>
          <w:tcPr>
            <w:tcW w:w="3116" w:type="dxa"/>
          </w:tcPr>
          <w:p w:rsidR="00C55FDC" w:rsidRPr="003C48B6" w:rsidRDefault="00C55FDC" w:rsidP="008D21A1">
            <w:pPr>
              <w:pStyle w:val="BodyText"/>
              <w:jc w:val="center"/>
              <w:rPr>
                <w:b/>
                <w:sz w:val="20"/>
                <w:szCs w:val="20"/>
              </w:rPr>
            </w:pPr>
            <w:r w:rsidRPr="003C48B6">
              <w:rPr>
                <w:b/>
                <w:sz w:val="20"/>
                <w:szCs w:val="20"/>
              </w:rPr>
              <w:t>Grade Item</w:t>
            </w:r>
          </w:p>
        </w:tc>
        <w:tc>
          <w:tcPr>
            <w:tcW w:w="3117" w:type="dxa"/>
          </w:tcPr>
          <w:p w:rsidR="00C55FDC" w:rsidRPr="003C48B6" w:rsidRDefault="00C55FDC" w:rsidP="008D21A1">
            <w:pPr>
              <w:pStyle w:val="BodyText"/>
              <w:jc w:val="center"/>
              <w:rPr>
                <w:b/>
                <w:sz w:val="20"/>
                <w:szCs w:val="20"/>
              </w:rPr>
            </w:pPr>
            <w:r w:rsidRPr="003C48B6">
              <w:rPr>
                <w:b/>
                <w:sz w:val="20"/>
                <w:szCs w:val="20"/>
              </w:rPr>
              <w:t>Points</w:t>
            </w:r>
          </w:p>
        </w:tc>
        <w:tc>
          <w:tcPr>
            <w:tcW w:w="3117" w:type="dxa"/>
          </w:tcPr>
          <w:p w:rsidR="00C55FDC" w:rsidRPr="003C48B6" w:rsidRDefault="00C55FDC" w:rsidP="008D21A1">
            <w:pPr>
              <w:pStyle w:val="BodyText"/>
              <w:jc w:val="center"/>
              <w:rPr>
                <w:b/>
                <w:sz w:val="20"/>
                <w:szCs w:val="20"/>
              </w:rPr>
            </w:pPr>
            <w:r w:rsidRPr="003C48B6">
              <w:rPr>
                <w:b/>
                <w:sz w:val="20"/>
                <w:szCs w:val="20"/>
              </w:rPr>
              <w:t>Percent of Final Grade</w:t>
            </w:r>
          </w:p>
        </w:tc>
      </w:tr>
      <w:tr w:rsidR="00C55FDC" w:rsidRPr="003C48B6" w:rsidTr="008D21A1">
        <w:tc>
          <w:tcPr>
            <w:tcW w:w="3116" w:type="dxa"/>
          </w:tcPr>
          <w:p w:rsidR="00C55FDC" w:rsidRPr="003C48B6" w:rsidRDefault="00C55FDC" w:rsidP="008D21A1">
            <w:pPr>
              <w:pStyle w:val="BodyText"/>
              <w:jc w:val="center"/>
              <w:rPr>
                <w:sz w:val="20"/>
                <w:szCs w:val="20"/>
              </w:rPr>
            </w:pPr>
            <w:r w:rsidRPr="003C48B6">
              <w:rPr>
                <w:sz w:val="20"/>
                <w:szCs w:val="20"/>
              </w:rPr>
              <w:t>Problem Sets</w:t>
            </w:r>
          </w:p>
        </w:tc>
        <w:tc>
          <w:tcPr>
            <w:tcW w:w="3117" w:type="dxa"/>
          </w:tcPr>
          <w:p w:rsidR="00C55FDC" w:rsidRPr="003C48B6" w:rsidRDefault="00C55FDC" w:rsidP="008D21A1">
            <w:pPr>
              <w:pStyle w:val="BodyText"/>
              <w:jc w:val="center"/>
              <w:rPr>
                <w:sz w:val="20"/>
                <w:szCs w:val="20"/>
              </w:rPr>
            </w:pPr>
            <w:r>
              <w:rPr>
                <w:sz w:val="20"/>
                <w:szCs w:val="20"/>
              </w:rPr>
              <w:t>5 x 40 points each = 200</w:t>
            </w:r>
          </w:p>
        </w:tc>
        <w:tc>
          <w:tcPr>
            <w:tcW w:w="3117" w:type="dxa"/>
          </w:tcPr>
          <w:p w:rsidR="00C55FDC" w:rsidRPr="003C48B6" w:rsidRDefault="00C55FDC" w:rsidP="008D21A1">
            <w:pPr>
              <w:pStyle w:val="BodyText"/>
              <w:jc w:val="center"/>
              <w:rPr>
                <w:sz w:val="20"/>
                <w:szCs w:val="20"/>
              </w:rPr>
            </w:pPr>
            <w:r>
              <w:rPr>
                <w:sz w:val="20"/>
                <w:szCs w:val="20"/>
              </w:rPr>
              <w:t>20%</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Quizzes</w:t>
            </w:r>
          </w:p>
        </w:tc>
        <w:tc>
          <w:tcPr>
            <w:tcW w:w="3117" w:type="dxa"/>
          </w:tcPr>
          <w:p w:rsidR="00C55FDC" w:rsidRPr="003C48B6" w:rsidRDefault="00C55FDC" w:rsidP="008D21A1">
            <w:pPr>
              <w:pStyle w:val="BodyText"/>
              <w:jc w:val="center"/>
              <w:rPr>
                <w:sz w:val="20"/>
                <w:szCs w:val="20"/>
              </w:rPr>
            </w:pPr>
            <w:r>
              <w:rPr>
                <w:sz w:val="20"/>
                <w:szCs w:val="20"/>
              </w:rPr>
              <w:t>5 x 40 points each = 200</w:t>
            </w:r>
          </w:p>
        </w:tc>
        <w:tc>
          <w:tcPr>
            <w:tcW w:w="3117" w:type="dxa"/>
          </w:tcPr>
          <w:p w:rsidR="00C55FDC" w:rsidRPr="003C48B6" w:rsidRDefault="00C55FDC" w:rsidP="008D21A1">
            <w:pPr>
              <w:pStyle w:val="BodyText"/>
              <w:jc w:val="center"/>
              <w:rPr>
                <w:sz w:val="20"/>
                <w:szCs w:val="20"/>
              </w:rPr>
            </w:pPr>
            <w:r>
              <w:rPr>
                <w:sz w:val="20"/>
                <w:szCs w:val="20"/>
              </w:rPr>
              <w:t>20%</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Midterm Exam</w:t>
            </w:r>
          </w:p>
        </w:tc>
        <w:tc>
          <w:tcPr>
            <w:tcW w:w="3117" w:type="dxa"/>
          </w:tcPr>
          <w:p w:rsidR="00C55FDC" w:rsidRPr="003C48B6" w:rsidRDefault="00C55FDC" w:rsidP="008D21A1">
            <w:pPr>
              <w:pStyle w:val="BodyText"/>
              <w:jc w:val="center"/>
              <w:rPr>
                <w:sz w:val="20"/>
                <w:szCs w:val="20"/>
              </w:rPr>
            </w:pPr>
            <w:r>
              <w:rPr>
                <w:sz w:val="20"/>
                <w:szCs w:val="20"/>
              </w:rPr>
              <w:t>150</w:t>
            </w:r>
          </w:p>
        </w:tc>
        <w:tc>
          <w:tcPr>
            <w:tcW w:w="3117" w:type="dxa"/>
          </w:tcPr>
          <w:p w:rsidR="00C55FDC" w:rsidRPr="003C48B6" w:rsidRDefault="00C55FDC" w:rsidP="008D21A1">
            <w:pPr>
              <w:pStyle w:val="BodyText"/>
              <w:jc w:val="center"/>
              <w:rPr>
                <w:sz w:val="20"/>
                <w:szCs w:val="20"/>
              </w:rPr>
            </w:pPr>
            <w:r>
              <w:rPr>
                <w:sz w:val="20"/>
                <w:szCs w:val="20"/>
              </w:rPr>
              <w:t>15%</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Final Exam</w:t>
            </w:r>
          </w:p>
        </w:tc>
        <w:tc>
          <w:tcPr>
            <w:tcW w:w="3117" w:type="dxa"/>
          </w:tcPr>
          <w:p w:rsidR="00C55FDC" w:rsidRPr="003C48B6" w:rsidRDefault="00C55FDC" w:rsidP="008D21A1">
            <w:pPr>
              <w:pStyle w:val="BodyText"/>
              <w:jc w:val="center"/>
              <w:rPr>
                <w:sz w:val="20"/>
                <w:szCs w:val="20"/>
              </w:rPr>
            </w:pPr>
            <w:r>
              <w:rPr>
                <w:sz w:val="20"/>
                <w:szCs w:val="20"/>
              </w:rPr>
              <w:t>150</w:t>
            </w:r>
          </w:p>
        </w:tc>
        <w:tc>
          <w:tcPr>
            <w:tcW w:w="3117" w:type="dxa"/>
          </w:tcPr>
          <w:p w:rsidR="00C55FDC" w:rsidRPr="003C48B6" w:rsidRDefault="00C55FDC" w:rsidP="008D21A1">
            <w:pPr>
              <w:pStyle w:val="BodyText"/>
              <w:jc w:val="center"/>
              <w:rPr>
                <w:sz w:val="20"/>
                <w:szCs w:val="20"/>
              </w:rPr>
            </w:pPr>
            <w:r>
              <w:rPr>
                <w:sz w:val="20"/>
                <w:szCs w:val="20"/>
              </w:rPr>
              <w:t>15%</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Project 1</w:t>
            </w:r>
          </w:p>
        </w:tc>
        <w:tc>
          <w:tcPr>
            <w:tcW w:w="3117" w:type="dxa"/>
          </w:tcPr>
          <w:p w:rsidR="00C55FDC" w:rsidRPr="003C48B6" w:rsidRDefault="00C55FDC" w:rsidP="008D21A1">
            <w:pPr>
              <w:pStyle w:val="BodyText"/>
              <w:jc w:val="center"/>
              <w:rPr>
                <w:sz w:val="20"/>
                <w:szCs w:val="20"/>
              </w:rPr>
            </w:pPr>
            <w:r>
              <w:rPr>
                <w:sz w:val="20"/>
                <w:szCs w:val="20"/>
              </w:rPr>
              <w:t>100</w:t>
            </w:r>
          </w:p>
        </w:tc>
        <w:tc>
          <w:tcPr>
            <w:tcW w:w="3117" w:type="dxa"/>
          </w:tcPr>
          <w:p w:rsidR="00C55FDC" w:rsidRPr="003C48B6" w:rsidRDefault="00C55FDC" w:rsidP="008D21A1">
            <w:pPr>
              <w:pStyle w:val="BodyText"/>
              <w:jc w:val="center"/>
              <w:rPr>
                <w:sz w:val="20"/>
                <w:szCs w:val="20"/>
              </w:rPr>
            </w:pPr>
            <w:r>
              <w:rPr>
                <w:sz w:val="20"/>
                <w:szCs w:val="20"/>
              </w:rPr>
              <w:t>10%</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Project 2</w:t>
            </w:r>
          </w:p>
        </w:tc>
        <w:tc>
          <w:tcPr>
            <w:tcW w:w="3117" w:type="dxa"/>
          </w:tcPr>
          <w:p w:rsidR="00C55FDC" w:rsidRPr="003C48B6" w:rsidRDefault="00C55FDC" w:rsidP="008D21A1">
            <w:pPr>
              <w:pStyle w:val="BodyText"/>
              <w:jc w:val="center"/>
              <w:rPr>
                <w:sz w:val="20"/>
                <w:szCs w:val="20"/>
              </w:rPr>
            </w:pPr>
            <w:r>
              <w:rPr>
                <w:sz w:val="20"/>
                <w:szCs w:val="20"/>
              </w:rPr>
              <w:t>200</w:t>
            </w:r>
          </w:p>
        </w:tc>
        <w:tc>
          <w:tcPr>
            <w:tcW w:w="3117" w:type="dxa"/>
          </w:tcPr>
          <w:p w:rsidR="00C55FDC" w:rsidRPr="003C48B6" w:rsidRDefault="00C55FDC" w:rsidP="008D21A1">
            <w:pPr>
              <w:pStyle w:val="BodyText"/>
              <w:jc w:val="center"/>
              <w:rPr>
                <w:sz w:val="20"/>
                <w:szCs w:val="20"/>
              </w:rPr>
            </w:pPr>
            <w:r>
              <w:rPr>
                <w:sz w:val="20"/>
                <w:szCs w:val="20"/>
              </w:rPr>
              <w:t>20%</w:t>
            </w:r>
          </w:p>
        </w:tc>
      </w:tr>
      <w:tr w:rsidR="00C55FDC" w:rsidRPr="003C48B6" w:rsidTr="008D21A1">
        <w:tc>
          <w:tcPr>
            <w:tcW w:w="3116" w:type="dxa"/>
          </w:tcPr>
          <w:p w:rsidR="00C55FDC" w:rsidRPr="003C48B6" w:rsidRDefault="00C55FDC" w:rsidP="008D21A1">
            <w:pPr>
              <w:pStyle w:val="BodyText"/>
              <w:jc w:val="center"/>
              <w:rPr>
                <w:sz w:val="20"/>
                <w:szCs w:val="20"/>
              </w:rPr>
            </w:pPr>
            <w:r>
              <w:rPr>
                <w:sz w:val="20"/>
                <w:szCs w:val="20"/>
              </w:rPr>
              <w:t>Class participation</w:t>
            </w:r>
          </w:p>
        </w:tc>
        <w:tc>
          <w:tcPr>
            <w:tcW w:w="3117" w:type="dxa"/>
          </w:tcPr>
          <w:p w:rsidR="00C55FDC" w:rsidRPr="003C48B6" w:rsidRDefault="00C55FDC" w:rsidP="008D21A1">
            <w:pPr>
              <w:pStyle w:val="BodyText"/>
              <w:jc w:val="center"/>
              <w:rPr>
                <w:sz w:val="20"/>
                <w:szCs w:val="20"/>
              </w:rPr>
            </w:pPr>
            <w:r>
              <w:rPr>
                <w:sz w:val="20"/>
                <w:szCs w:val="20"/>
              </w:rPr>
              <w:t>Up to 20</w:t>
            </w:r>
          </w:p>
        </w:tc>
        <w:tc>
          <w:tcPr>
            <w:tcW w:w="3117" w:type="dxa"/>
          </w:tcPr>
          <w:p w:rsidR="00C55FDC" w:rsidRPr="003C48B6" w:rsidRDefault="00C55FDC" w:rsidP="008D21A1">
            <w:pPr>
              <w:pStyle w:val="BodyText"/>
              <w:jc w:val="center"/>
              <w:rPr>
                <w:sz w:val="20"/>
                <w:szCs w:val="20"/>
              </w:rPr>
            </w:pPr>
            <w:r>
              <w:rPr>
                <w:sz w:val="20"/>
                <w:szCs w:val="20"/>
              </w:rPr>
              <w:t>02%</w:t>
            </w:r>
          </w:p>
        </w:tc>
      </w:tr>
      <w:tr w:rsidR="00C55FDC" w:rsidRPr="003C48B6" w:rsidTr="008D21A1">
        <w:tc>
          <w:tcPr>
            <w:tcW w:w="3116" w:type="dxa"/>
          </w:tcPr>
          <w:p w:rsidR="00C55FDC" w:rsidRDefault="00C55FDC" w:rsidP="008D21A1">
            <w:pPr>
              <w:pStyle w:val="BodyText"/>
              <w:jc w:val="center"/>
              <w:rPr>
                <w:sz w:val="20"/>
                <w:szCs w:val="20"/>
              </w:rPr>
            </w:pPr>
            <w:r>
              <w:rPr>
                <w:sz w:val="20"/>
                <w:szCs w:val="20"/>
              </w:rPr>
              <w:t>Total</w:t>
            </w:r>
          </w:p>
        </w:tc>
        <w:tc>
          <w:tcPr>
            <w:tcW w:w="3117" w:type="dxa"/>
          </w:tcPr>
          <w:p w:rsidR="00C55FDC" w:rsidRDefault="00C55FDC" w:rsidP="008D21A1">
            <w:pPr>
              <w:pStyle w:val="BodyText"/>
              <w:jc w:val="center"/>
              <w:rPr>
                <w:sz w:val="20"/>
                <w:szCs w:val="20"/>
              </w:rPr>
            </w:pPr>
            <w:r>
              <w:rPr>
                <w:sz w:val="20"/>
                <w:szCs w:val="20"/>
              </w:rPr>
              <w:t>1020</w:t>
            </w:r>
          </w:p>
        </w:tc>
        <w:tc>
          <w:tcPr>
            <w:tcW w:w="3117" w:type="dxa"/>
          </w:tcPr>
          <w:p w:rsidR="00C55FDC" w:rsidRDefault="00C55FDC" w:rsidP="008D21A1">
            <w:pPr>
              <w:pStyle w:val="BodyText"/>
              <w:jc w:val="center"/>
              <w:rPr>
                <w:sz w:val="20"/>
                <w:szCs w:val="20"/>
              </w:rPr>
            </w:pPr>
            <w:r>
              <w:rPr>
                <w:sz w:val="20"/>
                <w:szCs w:val="20"/>
              </w:rPr>
              <w:t>102%</w:t>
            </w:r>
          </w:p>
        </w:tc>
      </w:tr>
    </w:tbl>
    <w:p w:rsidR="00C55FDC" w:rsidRDefault="00C55FDC" w:rsidP="00C55FDC">
      <w:pPr>
        <w:pStyle w:val="BodyText"/>
        <w:rPr>
          <w:b/>
        </w:rPr>
      </w:pPr>
    </w:p>
    <w:p w:rsidR="00C55FDC" w:rsidRDefault="00C55FDC" w:rsidP="00C55FDC">
      <w:pPr>
        <w:pStyle w:val="BodyText"/>
      </w:pPr>
      <w:r>
        <w:rPr>
          <w:b/>
        </w:rPr>
        <w:t>Problem Sets</w:t>
      </w:r>
      <w:r>
        <w:t xml:space="preserve"> (homework) are </w:t>
      </w:r>
      <w:r w:rsidR="006A4643">
        <w:t>problems that require hands on application of the material being covered in class</w:t>
      </w:r>
      <w:r>
        <w:t>.</w:t>
      </w:r>
      <w:r w:rsidR="006A4643">
        <w:t xml:space="preserve"> A little like homework but more application oriented.</w:t>
      </w:r>
    </w:p>
    <w:p w:rsidR="00C55FDC" w:rsidRDefault="00C55FDC" w:rsidP="00C55FDC">
      <w:pPr>
        <w:pStyle w:val="BodyText"/>
      </w:pPr>
    </w:p>
    <w:p w:rsidR="00C55FDC" w:rsidRDefault="00C55FDC" w:rsidP="00C55FDC">
      <w:pPr>
        <w:pStyle w:val="BodyText"/>
      </w:pPr>
      <w:r>
        <w:rPr>
          <w:b/>
        </w:rPr>
        <w:t xml:space="preserve">Quizzes </w:t>
      </w:r>
      <w:r>
        <w:t>are typically 10 – 20 questions focused primarily on vocabulary, syntax, and programming concepts. Quizzes are taken independently online through ELMS and wil</w:t>
      </w:r>
      <w:r w:rsidR="0024215E">
        <w:t>l typically be available from 12</w:t>
      </w:r>
      <w:r>
        <w:t xml:space="preserve">:00 </w:t>
      </w:r>
      <w:r w:rsidR="0024215E">
        <w:t>A</w:t>
      </w:r>
      <w:r>
        <w:t xml:space="preserve">M </w:t>
      </w:r>
      <w:r w:rsidR="0024215E">
        <w:t>Thursday</w:t>
      </w:r>
      <w:r>
        <w:t xml:space="preserve"> through 11</w:t>
      </w:r>
      <w:r w:rsidR="0024215E">
        <w:t>:59</w:t>
      </w:r>
      <w:r>
        <w:t xml:space="preserve"> PM </w:t>
      </w:r>
      <w:r w:rsidR="0024215E">
        <w:t>the following Tuesday</w:t>
      </w:r>
      <w:r>
        <w:t>.</w:t>
      </w:r>
      <w:bookmarkStart w:id="0" w:name="_GoBack"/>
      <w:bookmarkEnd w:id="0"/>
    </w:p>
    <w:p w:rsidR="00C55FDC" w:rsidRDefault="00C55FDC" w:rsidP="00C55FDC">
      <w:pPr>
        <w:pStyle w:val="BodyText"/>
      </w:pPr>
    </w:p>
    <w:p w:rsidR="00C55FDC" w:rsidRDefault="00C55FDC" w:rsidP="00C55FDC">
      <w:pPr>
        <w:pStyle w:val="BodyText"/>
      </w:pPr>
      <w:r>
        <w:rPr>
          <w:b/>
        </w:rPr>
        <w:t>Exams:</w:t>
      </w:r>
      <w:r>
        <w:t xml:space="preserve"> The midterm and final will have about 50</w:t>
      </w:r>
      <w:r w:rsidR="006A4643">
        <w:t xml:space="preserve"> - 70</w:t>
      </w:r>
      <w:r>
        <w:t xml:space="preserve"> questions each and will be administered independently online through ELMS. </w:t>
      </w:r>
    </w:p>
    <w:p w:rsidR="00C55FDC" w:rsidRDefault="00C55FDC" w:rsidP="00C55FDC">
      <w:pPr>
        <w:pStyle w:val="BodyText"/>
      </w:pPr>
    </w:p>
    <w:p w:rsidR="00C55FDC" w:rsidRPr="00E821A4" w:rsidRDefault="00C55FDC" w:rsidP="00C55FDC">
      <w:pPr>
        <w:pStyle w:val="BodyText"/>
      </w:pPr>
      <w:r w:rsidRPr="00A307D3">
        <w:rPr>
          <w:b/>
        </w:rPr>
        <w:t>Semester Project</w:t>
      </w:r>
      <w:r>
        <w:rPr>
          <w:b/>
        </w:rPr>
        <w:t>:</w:t>
      </w:r>
      <w:r>
        <w:t xml:space="preserve"> </w:t>
      </w:r>
      <w:r w:rsidR="006A4643">
        <w:t xml:space="preserve">There will be a semester group project </w:t>
      </w:r>
      <w:r w:rsidR="00511AC4">
        <w:t>to be completed in two parts. The project will involve conceiving, designing, and proposing an organizational IT system including mock-ups of key components. Part 1 will require a written proposal and video presentation. Part 2 will be presented in class.</w:t>
      </w:r>
    </w:p>
    <w:p w:rsidR="007E6146" w:rsidRDefault="007E6146" w:rsidP="007E6146">
      <w:pPr>
        <w:pStyle w:val="BodyText"/>
      </w:pPr>
    </w:p>
    <w:p w:rsidR="003C48B6" w:rsidRDefault="003C48B6" w:rsidP="007E6146">
      <w:pPr>
        <w:pStyle w:val="BodyText"/>
        <w:rPr>
          <w:b/>
        </w:rPr>
      </w:pPr>
    </w:p>
    <w:p w:rsidR="007E6146" w:rsidRDefault="007E6146" w:rsidP="007E6146">
      <w:pPr>
        <w:pStyle w:val="BodyText"/>
        <w:rPr>
          <w:b/>
        </w:rPr>
      </w:pPr>
      <w:r>
        <w:rPr>
          <w:b/>
        </w:rPr>
        <w:t>Course Policies</w:t>
      </w:r>
    </w:p>
    <w:p w:rsidR="00C55FDC" w:rsidRDefault="00C55FDC" w:rsidP="007E6146">
      <w:pPr>
        <w:pStyle w:val="BodyText"/>
        <w:rPr>
          <w:b/>
        </w:rPr>
      </w:pPr>
    </w:p>
    <w:p w:rsidR="00C55FDC" w:rsidRDefault="00C55FDC" w:rsidP="00C55FDC">
      <w:pPr>
        <w:pStyle w:val="BodyText"/>
        <w:rPr>
          <w:b/>
        </w:rPr>
      </w:pPr>
      <w:r>
        <w:rPr>
          <w:b/>
        </w:rPr>
        <w:t>COVID-19 COURSE POLICY MODIFICATIONS</w:t>
      </w:r>
    </w:p>
    <w:p w:rsidR="00C55FDC" w:rsidRDefault="00C55FDC" w:rsidP="00C55FDC">
      <w:pPr>
        <w:pStyle w:val="BodyText"/>
      </w:pPr>
      <w:r>
        <w:t xml:space="preserve">As this syllabus is being written the University is still issuing </w:t>
      </w:r>
      <w:proofErr w:type="spellStart"/>
      <w:r>
        <w:t>Covid</w:t>
      </w:r>
      <w:proofErr w:type="spellEnd"/>
      <w:r>
        <w:t xml:space="preserve"> guidance and cases are increasing almost everywhere. Standard course policies are listed below. However, given the unpredictability of living in a pandemic reasonable accommodations will be made during the fall 2021 semester. In particular, policies concerning attendance and late work should be considered guidelines. If you must miss class or if you will miss an assignment deadline for </w:t>
      </w:r>
      <w:proofErr w:type="spellStart"/>
      <w:r>
        <w:t>Covid</w:t>
      </w:r>
      <w:proofErr w:type="spellEnd"/>
      <w:r>
        <w:t xml:space="preserve">-related reasons please email me as soon as possible. </w:t>
      </w:r>
      <w:r w:rsidRPr="009B596D">
        <w:rPr>
          <w:u w:val="single"/>
        </w:rPr>
        <w:t>I will do my best</w:t>
      </w:r>
      <w:r>
        <w:t xml:space="preserve"> to produce asynchronous lectures and make them available throughout the semester. This is a goal, not a guarantee. We are all trying to get through this as best we can.</w:t>
      </w:r>
    </w:p>
    <w:p w:rsidR="00C55FDC" w:rsidRDefault="00C55FDC" w:rsidP="00C55FDC">
      <w:pPr>
        <w:pStyle w:val="BodyText"/>
      </w:pPr>
    </w:p>
    <w:p w:rsidR="00C55FDC" w:rsidRPr="009B596D" w:rsidRDefault="00C55FDC" w:rsidP="00C55FDC">
      <w:pPr>
        <w:pStyle w:val="BodyText"/>
      </w:pPr>
      <w:r>
        <w:t xml:space="preserve">We are all expected to follow University </w:t>
      </w:r>
      <w:proofErr w:type="spellStart"/>
      <w:r>
        <w:t>Covid</w:t>
      </w:r>
      <w:proofErr w:type="spellEnd"/>
      <w:r>
        <w:t xml:space="preserve"> guidance on vaccinations, testing, masks, and other public health measures.  </w:t>
      </w:r>
    </w:p>
    <w:p w:rsidR="00C55FDC" w:rsidRDefault="00C55FDC" w:rsidP="007E6146">
      <w:pPr>
        <w:pStyle w:val="BodyText"/>
        <w:rPr>
          <w:b/>
        </w:rPr>
      </w:pPr>
    </w:p>
    <w:p w:rsidR="005D1ECF" w:rsidRPr="005D1ECF" w:rsidRDefault="005D1ECF" w:rsidP="005D1ECF">
      <w:pPr>
        <w:pStyle w:val="BodyText"/>
        <w:rPr>
          <w:b/>
        </w:rPr>
      </w:pPr>
      <w:r w:rsidRPr="005D1ECF">
        <w:rPr>
          <w:b/>
        </w:rPr>
        <w:t>A Note on Policies</w:t>
      </w:r>
    </w:p>
    <w:p w:rsidR="002C4BD0" w:rsidRDefault="005D1ECF" w:rsidP="005D1ECF">
      <w:pPr>
        <w:pStyle w:val="BodyText"/>
      </w:pPr>
      <w:r>
        <w:t>The essential purpose of the university’s policies (</w:t>
      </w:r>
      <w:hyperlink r:id="rId10" w:history="1">
        <w:r w:rsidRPr="005D1ECF">
          <w:rPr>
            <w:rStyle w:val="Hyperlink"/>
          </w:rPr>
          <w:t>https://president.umd.edu/administration/policies</w:t>
        </w:r>
      </w:hyperlink>
      <w:r>
        <w:t>) is to enable all of us to fully participate in an equitable, accessible and safe academic environment so that we each can be challenged to learn and contribute most effectively. Policies are, by necessity, often written in impersonal, legalistic language. Nevertheless, we are all responsible for following them. The following sections summarize selected policies as implemented for this course, and provide links to additional information. We are all responsible for knowing and following all university policies.</w:t>
      </w:r>
    </w:p>
    <w:p w:rsidR="007E6146" w:rsidRDefault="007E6146" w:rsidP="007E6146">
      <w:pPr>
        <w:pStyle w:val="BodyText"/>
      </w:pPr>
    </w:p>
    <w:p w:rsidR="00857CD1" w:rsidRPr="00857CD1" w:rsidRDefault="00857CD1" w:rsidP="00857CD1">
      <w:pPr>
        <w:pStyle w:val="BodyText"/>
        <w:rPr>
          <w:b/>
        </w:rPr>
      </w:pPr>
      <w:r w:rsidRPr="00857CD1">
        <w:rPr>
          <w:b/>
        </w:rPr>
        <w:t>Participation Policy</w:t>
      </w:r>
    </w:p>
    <w:p w:rsidR="00857CD1" w:rsidRDefault="00857CD1" w:rsidP="00857CD1">
      <w:pPr>
        <w:pStyle w:val="BodyText"/>
      </w:pPr>
      <w:r>
        <w:t>Participation grades involve engaging effectively with in-class exercises, participating in group work, interacting with your instructor and peers, and attending class regularly.</w:t>
      </w:r>
      <w:r w:rsidR="003C48B6">
        <w:t xml:space="preserve"> </w:t>
      </w:r>
    </w:p>
    <w:p w:rsidR="00857CD1" w:rsidRDefault="00857CD1" w:rsidP="00857CD1">
      <w:pPr>
        <w:pStyle w:val="BodyText"/>
      </w:pPr>
    </w:p>
    <w:p w:rsidR="00857CD1" w:rsidRPr="00857CD1" w:rsidRDefault="00857CD1" w:rsidP="00857CD1">
      <w:pPr>
        <w:pStyle w:val="BodyText"/>
        <w:rPr>
          <w:b/>
        </w:rPr>
      </w:pPr>
      <w:r w:rsidRPr="00857CD1">
        <w:rPr>
          <w:b/>
        </w:rPr>
        <w:t>Late Work</w:t>
      </w:r>
    </w:p>
    <w:p w:rsidR="005D1ECF" w:rsidRDefault="00857CD1" w:rsidP="00857CD1">
      <w:pPr>
        <w:pStyle w:val="BodyText"/>
      </w:pPr>
      <w:r>
        <w:t>Late work is not accepted in this course. In the event of an unforeseeable, documentable emergency an exception may be made at the sole discretion of the instructor.</w:t>
      </w:r>
    </w:p>
    <w:p w:rsidR="00857CD1" w:rsidRDefault="00857CD1" w:rsidP="00857CD1">
      <w:pPr>
        <w:pStyle w:val="BodyText"/>
      </w:pPr>
    </w:p>
    <w:p w:rsidR="00857CD1" w:rsidRPr="00857CD1" w:rsidRDefault="00857CD1" w:rsidP="00857CD1">
      <w:pPr>
        <w:pStyle w:val="BodyText"/>
        <w:numPr>
          <w:ilvl w:val="0"/>
          <w:numId w:val="12"/>
        </w:numPr>
      </w:pPr>
      <w:r w:rsidRPr="00857CD1">
        <w:t>Regular punctual attendance is expected of all students. Students are expected to remain for the entire class period. Students are responsible for all announcements, material covered, and assignments due when absent from class. The instructor recommends exchanging contact information with other students to share lecture notes. Tardiness and repeated class interruptions may reduce the student’s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read the all chapter assignments before coming to class and be prepared to discuss the topics and participate in class/group activities and exercises in class.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Late project submissions are not accepted. Projects not submitted by the deadline will receive an automatic grade of zero.</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Each assignment must be submitted via the method requested in the instructions. Assignments submitted via email will not be graded. Assignments not submitted as required by the instructions will not be graded.</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put away all electronic devices during lectures. The use of mobile devices (i.e. phones, tablets, etc</w:t>
      </w:r>
      <w:r w:rsidR="00DE1959">
        <w:t>.</w:t>
      </w:r>
      <w:r w:rsidRPr="00857CD1">
        <w:t>) during the lecture is disruptive and disrespectful. Texting, using email, playing games, chatting and browsing the web is not permitted during the lecture session unless doing so is a part of the class session’s planned activities and students are instructed to do so by the instructor. Failing to follow this expectation may result in a reduced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 xml:space="preserve">This class frequently requires group work, in-class exercises, and in-class research so DO bring </w:t>
      </w:r>
      <w:r w:rsidRPr="00857CD1">
        <w:lastRenderedPageBreak/>
        <w:t>a mobile device, tablet, or laptop to class for use during designated times.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Exams must be taken as scheduled. If you are unable to take your exam at the scheduled time due to an emergency (hospitalization, car accident, etc.) contact the instructor prior to the exam time to make arrangements to take the exam. Documentation will be required. Make-up exams will only be given in the event of an extreme emergency and at the sole discretion of the instructor.</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The instructor will reply to student emails within 72 hours Monday through Friday. Emails received on university holidays or during the weekend will receive a response when the</w:t>
      </w:r>
      <w:r w:rsidR="00B1631E">
        <w:t xml:space="preserve"> </w:t>
      </w:r>
      <w:r w:rsidRPr="00857CD1">
        <w:t>university reopens.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shall use APA formatting for the all written assignments in this course.</w:t>
      </w:r>
    </w:p>
    <w:p w:rsidR="00857CD1" w:rsidRPr="00857CD1" w:rsidRDefault="00857CD1" w:rsidP="00857CD1">
      <w:pPr>
        <w:pStyle w:val="BodyText"/>
      </w:pPr>
      <w:r w:rsidRPr="00857CD1">
        <w:t>In the event of university closure due to inclement weather or other unanticipated events, due dates as posted on the course schedule will remain in effect unless a change is made by the instructor. Such a change will be posted in the course management system as an announcement and sent via email.</w:t>
      </w:r>
    </w:p>
    <w:p w:rsidR="00857CD1" w:rsidRDefault="00857CD1" w:rsidP="00857CD1">
      <w:pPr>
        <w:pStyle w:val="BodyText"/>
      </w:pPr>
    </w:p>
    <w:p w:rsidR="002C4BD0" w:rsidRPr="002C4BD0" w:rsidRDefault="002C4BD0" w:rsidP="002C4BD0">
      <w:pPr>
        <w:pStyle w:val="BodyText"/>
        <w:rPr>
          <w:b/>
        </w:rPr>
      </w:pPr>
      <w:r w:rsidRPr="002C4BD0">
        <w:rPr>
          <w:b/>
        </w:rPr>
        <w:t>Syllabus Change Policy</w:t>
      </w:r>
    </w:p>
    <w:p w:rsidR="007E6146" w:rsidRDefault="002C4BD0" w:rsidP="002C4BD0">
      <w:pPr>
        <w:pStyle w:val="BodyText"/>
      </w:pPr>
      <w:r>
        <w:t>This syllabus is a guide for the course and is subject to change with advance notice. Changes will be posted in ELMS. The ELMS course site is the definitive location for all course work, and communication, including class schedules, assignments and deadlines.</w:t>
      </w:r>
    </w:p>
    <w:p w:rsidR="002C4BD0" w:rsidRDefault="002C4BD0" w:rsidP="002C4BD0">
      <w:pPr>
        <w:pStyle w:val="BodyText"/>
      </w:pPr>
    </w:p>
    <w:p w:rsidR="007E6146" w:rsidRPr="007E6146" w:rsidRDefault="007E6146" w:rsidP="007E6146">
      <w:pPr>
        <w:pStyle w:val="BodyText"/>
        <w:rPr>
          <w:b/>
        </w:rPr>
      </w:pPr>
      <w:r w:rsidRPr="007E6146">
        <w:rPr>
          <w:b/>
        </w:rPr>
        <w:t>Academic Integrity</w:t>
      </w:r>
    </w:p>
    <w:p w:rsidR="007E6146" w:rsidRDefault="007E6146" w:rsidP="007E6146">
      <w:pPr>
        <w:pStyle w:val="BodyText"/>
      </w:pPr>
      <w:r>
        <w:t>Academic dishonesty is a corrosive force in the academic life of a university. It jeopardizes the quality of education and depreciates the genuine achievements of others. Apathy or acquiescence in the presence of academic dishonesty is not a neutral act. All members of the University Community - students, faculty, and staff - share the responsibility to challenge and make known acts of apparent academic dishonesty. As a student, you have a responsibility to avoid violations of the Code of Academic Integrity. This includes:</w:t>
      </w:r>
    </w:p>
    <w:p w:rsidR="007E6146" w:rsidRDefault="007E6146" w:rsidP="007E6146">
      <w:pPr>
        <w:pStyle w:val="BodyText"/>
      </w:pPr>
    </w:p>
    <w:p w:rsidR="007E6146" w:rsidRDefault="007E6146" w:rsidP="007E6146">
      <w:pPr>
        <w:pStyle w:val="BodyText"/>
        <w:numPr>
          <w:ilvl w:val="0"/>
          <w:numId w:val="2"/>
        </w:numPr>
      </w:pPr>
      <w:r>
        <w:t>Cheating: "Intentionally using or attempting to use unauthorized materials, information, or study aids in any academic exercise."</w:t>
      </w:r>
    </w:p>
    <w:p w:rsidR="007E6146" w:rsidRDefault="007E6146" w:rsidP="007E6146">
      <w:pPr>
        <w:pStyle w:val="BodyText"/>
        <w:numPr>
          <w:ilvl w:val="0"/>
          <w:numId w:val="2"/>
        </w:numPr>
      </w:pPr>
      <w:r>
        <w:t>Fabrication: "Intentional and unauthorized falsification or invention of any information or citation in an academic exercise."</w:t>
      </w:r>
    </w:p>
    <w:p w:rsidR="007E6146" w:rsidRDefault="007E6146" w:rsidP="007E6146">
      <w:pPr>
        <w:pStyle w:val="BodyText"/>
        <w:numPr>
          <w:ilvl w:val="0"/>
          <w:numId w:val="2"/>
        </w:numPr>
      </w:pPr>
      <w:r>
        <w:t>Facilitating Academic Dishonesty: "Intentionally or knowingly helping or attempting to help another to commit an act of academic dishonesty."</w:t>
      </w:r>
    </w:p>
    <w:p w:rsidR="007E6146" w:rsidRDefault="007E6146" w:rsidP="007E6146">
      <w:pPr>
        <w:pStyle w:val="BodyText"/>
        <w:numPr>
          <w:ilvl w:val="0"/>
          <w:numId w:val="2"/>
        </w:numPr>
      </w:pPr>
      <w:r>
        <w:t>Plagiarism: "Intentionally or knowingly representing the words or ideas of another as one's own in an academic exercise."</w:t>
      </w:r>
    </w:p>
    <w:p w:rsidR="007E6146" w:rsidRDefault="007E6146" w:rsidP="007E6146">
      <w:pPr>
        <w:pStyle w:val="BodyText"/>
      </w:pPr>
    </w:p>
    <w:p w:rsidR="007E6146" w:rsidRDefault="007E6146" w:rsidP="007E6146">
      <w:pPr>
        <w:pStyle w:val="BodyText"/>
      </w:pPr>
      <w:r>
        <w:t xml:space="preserve">For additional information on the Code of Academic Integrity see: </w:t>
      </w:r>
      <w:hyperlink r:id="rId11" w:history="1">
        <w:r w:rsidR="001C3FEA">
          <w:rPr>
            <w:rStyle w:val="Hyperlink"/>
          </w:rPr>
          <w:t>http://shc.umd.edu/SHC/StudentAcademicDishonesty.aspx</w:t>
        </w:r>
      </w:hyperlink>
      <w:r>
        <w:t xml:space="preserve"> (Links to an external site).</w:t>
      </w:r>
    </w:p>
    <w:p w:rsidR="007E6146" w:rsidRDefault="007E6146" w:rsidP="007E6146">
      <w:pPr>
        <w:pStyle w:val="BodyText"/>
      </w:pPr>
    </w:p>
    <w:p w:rsidR="007E6146" w:rsidRPr="007E6146" w:rsidRDefault="007E6146" w:rsidP="007E6146">
      <w:pPr>
        <w:pStyle w:val="BodyText"/>
        <w:rPr>
          <w:b/>
        </w:rPr>
      </w:pPr>
      <w:r w:rsidRPr="007E6146">
        <w:rPr>
          <w:b/>
        </w:rPr>
        <w:t>Students with Disabilities</w:t>
      </w:r>
    </w:p>
    <w:p w:rsidR="007E6146" w:rsidRDefault="007E6146" w:rsidP="007E6146">
      <w:pPr>
        <w:pStyle w:val="BodyText"/>
      </w:pPr>
      <w:r>
        <w:t xml:space="preserve">The University is legally obligated to provide appropriate accommodations for students with </w:t>
      </w:r>
      <w:r>
        <w:lastRenderedPageBreak/>
        <w:t xml:space="preserve">disabilities. The campus' Accessibility &amp; Disability Service (ADS) works with students and faculty to address a variety of issues ranging from test anxiety to physical and psychological disabilities. If a student or instructor believes that the student may have a disability, they should consult with ADS (301-314-7682, </w:t>
      </w:r>
      <w:hyperlink r:id="rId12" w:history="1">
        <w:r w:rsidRPr="007E6146">
          <w:rPr>
            <w:rStyle w:val="Hyperlink"/>
          </w:rPr>
          <w:t>adsfrontdesk@umd.edu</w:t>
        </w:r>
      </w:hyperlink>
      <w:r>
        <w:t xml:space="preserve">, </w:t>
      </w:r>
      <w:hyperlink r:id="rId13" w:history="1">
        <w:r w:rsidRPr="007E6146">
          <w:rPr>
            <w:rStyle w:val="Hyperlink"/>
          </w:rPr>
          <w:t>https://www.counseling.umd.edu/ads/</w:t>
        </w:r>
      </w:hyperlink>
      <w:r>
        <w:t xml:space="preserve"> (Links to an external site). To receive accommodations, students must first have their disabilities documented by ADS. The office then prepares an Accommodation Letter for course instructors regarding needed accommodations. Students are responsible for presenting this letter to their instructors.</w:t>
      </w:r>
    </w:p>
    <w:p w:rsidR="007E6146" w:rsidRDefault="007E6146" w:rsidP="007E6146">
      <w:pPr>
        <w:pStyle w:val="BodyText"/>
      </w:pPr>
    </w:p>
    <w:p w:rsidR="007E6146" w:rsidRPr="001C3FEA" w:rsidRDefault="007E6146" w:rsidP="007E6146">
      <w:pPr>
        <w:pStyle w:val="BodyText"/>
        <w:rPr>
          <w:b/>
        </w:rPr>
      </w:pPr>
      <w:r w:rsidRPr="001C3FEA">
        <w:rPr>
          <w:b/>
        </w:rPr>
        <w:t>Attendance Policy</w:t>
      </w:r>
    </w:p>
    <w:p w:rsidR="007E6146" w:rsidRDefault="007E6146" w:rsidP="007E6146">
      <w:pPr>
        <w:pStyle w:val="BodyText"/>
      </w:pPr>
      <w:r>
        <w:t>University policy excuses the absences of students for illness, religious observances, participation in University activities at the request of university authorities and compelling circumstances beyond the student's control. Students who miss a single class for a medical reason are not required to provide medical documentation, but students who are absent more than once are responsible for providing various forms of documentation, depending on the nature of the absence. For additional information on attendance policies,</w:t>
      </w:r>
      <w:r w:rsidR="002C4BD0">
        <w:t xml:space="preserve"> </w:t>
      </w:r>
      <w:r>
        <w:t xml:space="preserve">see </w:t>
      </w:r>
      <w:hyperlink r:id="rId14" w:history="1">
        <w:r w:rsidRPr="001C3FEA">
          <w:rPr>
            <w:rStyle w:val="Hyperlink"/>
          </w:rPr>
          <w:t>https://www.usmd.edu/regents/bylaws/SectionIII/III510.html</w:t>
        </w:r>
      </w:hyperlink>
      <w:r>
        <w:t xml:space="preserve"> (Links to an external</w:t>
      </w:r>
    </w:p>
    <w:p w:rsidR="007E6146" w:rsidRDefault="007E6146" w:rsidP="007E6146">
      <w:pPr>
        <w:pStyle w:val="BodyText"/>
      </w:pPr>
      <w:proofErr w:type="gramStart"/>
      <w:r>
        <w:t>site</w:t>
      </w:r>
      <w:proofErr w:type="gramEnd"/>
      <w:r>
        <w:t>.) (</w:t>
      </w:r>
      <w:proofErr w:type="gramStart"/>
      <w:r>
        <w:t>religious</w:t>
      </w:r>
      <w:proofErr w:type="gramEnd"/>
      <w:r>
        <w:t xml:space="preserve"> observance) and </w:t>
      </w:r>
      <w:hyperlink r:id="rId15" w:history="1">
        <w:r w:rsidRPr="001C3FEA">
          <w:rPr>
            <w:rStyle w:val="Hyperlink"/>
          </w:rPr>
          <w:t>https://president.umd.edu/administration/policies/section-v- student-affairs/v-100</w:t>
        </w:r>
      </w:hyperlink>
      <w:r>
        <w:t>g (Links to an external site.) (</w:t>
      </w:r>
      <w:proofErr w:type="gramStart"/>
      <w:r>
        <w:t>medical</w:t>
      </w:r>
      <w:proofErr w:type="gramEnd"/>
      <w:r>
        <w:t xml:space="preserve"> absence).</w:t>
      </w:r>
    </w:p>
    <w:p w:rsidR="007E6146" w:rsidRDefault="007E6146" w:rsidP="007E6146">
      <w:pPr>
        <w:pStyle w:val="BodyText"/>
      </w:pPr>
    </w:p>
    <w:p w:rsidR="002C4BD0" w:rsidRPr="002C4BD0" w:rsidRDefault="002C4BD0" w:rsidP="002C4BD0">
      <w:pPr>
        <w:pStyle w:val="BodyText"/>
        <w:rPr>
          <w:b/>
        </w:rPr>
      </w:pPr>
      <w:r w:rsidRPr="002C4BD0">
        <w:rPr>
          <w:b/>
        </w:rPr>
        <w:t>Course Evaluation</w:t>
      </w:r>
    </w:p>
    <w:p w:rsidR="002C4BD0" w:rsidRDefault="002C4BD0" w:rsidP="002C4BD0">
      <w:pPr>
        <w:pStyle w:val="BodyText"/>
      </w:pPr>
      <w:r>
        <w:t xml:space="preserve">Course evaluations are a part of the process by which the University of Maryland seeks to improve teaching and learning. The University Senate approved the implementation of a standard, online, University-wide course evaluation instrument. Each course evaluation contains a set of universal questions, and some are supplemented by questions from specific colleges. Students who leave no "Pending" evaluations in their Evaluation Dashboard each semester can view the aggregate results of a sub-set of universal items online. Across the University, course evaluations are being administered through a web-based system called </w:t>
      </w:r>
      <w:proofErr w:type="spellStart"/>
      <w:r>
        <w:t>CourseEvalUM</w:t>
      </w:r>
      <w:proofErr w:type="spellEnd"/>
      <w:r>
        <w:t xml:space="preserve">. All information submitted to the Evaluation System is confidential. Instructors and academic administrators can only view summarized evaluation results after final grades have been submitted. Instructors and academic administrators cannot identify which submissions belong to which students. This standardized set of evaluation results provides the University with useful information on teaching and student learning across the campus. For additional info see Student Fast Facts at </w:t>
      </w:r>
      <w:hyperlink r:id="rId16" w:history="1">
        <w:r w:rsidRPr="002C4BD0">
          <w:rPr>
            <w:rStyle w:val="Hyperlink"/>
          </w:rPr>
          <w:t>https://www.irpa.umd.edu/Assessment/CourseEval/StuFastFacts.html</w:t>
        </w:r>
      </w:hyperlink>
      <w:r>
        <w:t xml:space="preserve"> (Links to an external site).</w:t>
      </w:r>
    </w:p>
    <w:p w:rsidR="002C4BD0" w:rsidRDefault="002C4BD0" w:rsidP="002C4BD0">
      <w:pPr>
        <w:pStyle w:val="BodyText"/>
      </w:pPr>
    </w:p>
    <w:p w:rsidR="00A307D3" w:rsidRDefault="00A307D3" w:rsidP="002C4BD0">
      <w:pPr>
        <w:pStyle w:val="BodyText"/>
      </w:pPr>
    </w:p>
    <w:p w:rsidR="002C4BD0" w:rsidRPr="002C4BD0" w:rsidRDefault="002C4BD0" w:rsidP="002C4BD0">
      <w:pPr>
        <w:pStyle w:val="BodyText"/>
        <w:rPr>
          <w:b/>
        </w:rPr>
      </w:pPr>
      <w:r w:rsidRPr="002C4BD0">
        <w:rPr>
          <w:b/>
        </w:rPr>
        <w:t>Emergency Preparedness</w:t>
      </w:r>
    </w:p>
    <w:p w:rsidR="002C4BD0" w:rsidRDefault="002C4BD0" w:rsidP="002C4BD0">
      <w:pPr>
        <w:pStyle w:val="BodyText"/>
      </w:pPr>
      <w:r>
        <w:t xml:space="preserve">See: </w:t>
      </w:r>
      <w:hyperlink r:id="rId17" w:history="1">
        <w:r w:rsidRPr="002C4BD0">
          <w:rPr>
            <w:rStyle w:val="Hyperlink"/>
          </w:rPr>
          <w:t>https://prepare.umd.edu/</w:t>
        </w:r>
      </w:hyperlink>
      <w:r>
        <w:t xml:space="preserve"> (Links to an external site.)</w:t>
      </w:r>
    </w:p>
    <w:p w:rsidR="00A307D3" w:rsidRDefault="00A307D3" w:rsidP="002C4BD0">
      <w:pPr>
        <w:pStyle w:val="BodyText"/>
        <w:rPr>
          <w:b/>
        </w:rPr>
      </w:pPr>
    </w:p>
    <w:p w:rsidR="0024215E" w:rsidRDefault="0024215E">
      <w:pPr>
        <w:rPr>
          <w:rFonts w:ascii="Times New Roman" w:eastAsia="Times New Roman" w:hAnsi="Times New Roman" w:cs="Times New Roman"/>
          <w:b/>
          <w:sz w:val="24"/>
          <w:szCs w:val="24"/>
        </w:rPr>
      </w:pPr>
      <w:r>
        <w:rPr>
          <w:b/>
        </w:rPr>
        <w:br w:type="page"/>
      </w:r>
    </w:p>
    <w:p w:rsidR="002C4BD0" w:rsidRPr="002C4BD0" w:rsidRDefault="002C4BD0" w:rsidP="002C4BD0">
      <w:pPr>
        <w:pStyle w:val="BodyText"/>
        <w:rPr>
          <w:b/>
        </w:rPr>
      </w:pPr>
      <w:r w:rsidRPr="002C4BD0">
        <w:rPr>
          <w:b/>
        </w:rPr>
        <w:lastRenderedPageBreak/>
        <w:t>Course Schedule</w:t>
      </w:r>
    </w:p>
    <w:p w:rsidR="002C4BD0" w:rsidRDefault="002C4BD0" w:rsidP="002C4BD0">
      <w:pPr>
        <w:pStyle w:val="BodyText"/>
      </w:pPr>
      <w:r>
        <w:t xml:space="preserve">This preliminary schedule provides </w:t>
      </w:r>
      <w:r w:rsidRPr="002C4BD0">
        <w:rPr>
          <w:i/>
        </w:rPr>
        <w:t>approximate</w:t>
      </w:r>
      <w:r>
        <w:t xml:space="preserve"> dates of topics and major assignments. The ELMS course will be used to provide specific dates and detailed information on all assignments (major and otherwise).</w:t>
      </w:r>
    </w:p>
    <w:p w:rsidR="002C4BD0" w:rsidRDefault="002C4BD0" w:rsidP="002C4BD0">
      <w:pPr>
        <w:pStyle w:val="BodyText"/>
      </w:pPr>
    </w:p>
    <w:tbl>
      <w:tblPr>
        <w:tblStyle w:val="TableGrid"/>
        <w:tblW w:w="0" w:type="auto"/>
        <w:tblLook w:val="04A0" w:firstRow="1" w:lastRow="0" w:firstColumn="1" w:lastColumn="0" w:noHBand="0" w:noVBand="1"/>
      </w:tblPr>
      <w:tblGrid>
        <w:gridCol w:w="698"/>
        <w:gridCol w:w="672"/>
        <w:gridCol w:w="2387"/>
        <w:gridCol w:w="1731"/>
        <w:gridCol w:w="1640"/>
        <w:gridCol w:w="1147"/>
        <w:gridCol w:w="1075"/>
      </w:tblGrid>
      <w:tr w:rsidR="009D758F" w:rsidRPr="002C4BD0" w:rsidTr="009D758F">
        <w:tc>
          <w:tcPr>
            <w:tcW w:w="698" w:type="dxa"/>
          </w:tcPr>
          <w:p w:rsidR="009D758F" w:rsidRPr="00B1631E" w:rsidRDefault="009D758F" w:rsidP="002C4BD0">
            <w:pPr>
              <w:pStyle w:val="BodyText"/>
              <w:rPr>
                <w:sz w:val="20"/>
                <w:szCs w:val="20"/>
              </w:rPr>
            </w:pPr>
            <w:r w:rsidRPr="00B1631E">
              <w:rPr>
                <w:sz w:val="20"/>
                <w:szCs w:val="20"/>
              </w:rPr>
              <w:t>Week</w:t>
            </w:r>
          </w:p>
        </w:tc>
        <w:tc>
          <w:tcPr>
            <w:tcW w:w="672" w:type="dxa"/>
          </w:tcPr>
          <w:p w:rsidR="009D758F" w:rsidRPr="00B1631E" w:rsidRDefault="009D758F" w:rsidP="001E0B0C">
            <w:pPr>
              <w:pStyle w:val="BodyText"/>
              <w:jc w:val="center"/>
              <w:rPr>
                <w:sz w:val="20"/>
                <w:szCs w:val="20"/>
              </w:rPr>
            </w:pPr>
            <w:r w:rsidRPr="00B1631E">
              <w:rPr>
                <w:sz w:val="20"/>
                <w:szCs w:val="20"/>
              </w:rPr>
              <w:t>Date</w:t>
            </w:r>
          </w:p>
        </w:tc>
        <w:tc>
          <w:tcPr>
            <w:tcW w:w="2387" w:type="dxa"/>
          </w:tcPr>
          <w:p w:rsidR="009D758F" w:rsidRPr="00B1631E" w:rsidRDefault="009D758F" w:rsidP="002C4BD0">
            <w:pPr>
              <w:pStyle w:val="BodyText"/>
              <w:rPr>
                <w:sz w:val="20"/>
                <w:szCs w:val="20"/>
              </w:rPr>
            </w:pPr>
            <w:r w:rsidRPr="00B1631E">
              <w:rPr>
                <w:sz w:val="20"/>
                <w:szCs w:val="20"/>
              </w:rPr>
              <w:t>Topic(s)</w:t>
            </w:r>
          </w:p>
        </w:tc>
        <w:tc>
          <w:tcPr>
            <w:tcW w:w="1731" w:type="dxa"/>
          </w:tcPr>
          <w:p w:rsidR="009D758F" w:rsidRPr="00B1631E" w:rsidRDefault="009D758F" w:rsidP="002C4BD0">
            <w:pPr>
              <w:pStyle w:val="BodyText"/>
              <w:rPr>
                <w:sz w:val="20"/>
                <w:szCs w:val="20"/>
              </w:rPr>
            </w:pPr>
            <w:r>
              <w:rPr>
                <w:sz w:val="20"/>
                <w:szCs w:val="20"/>
              </w:rPr>
              <w:t>Readings</w:t>
            </w:r>
          </w:p>
        </w:tc>
        <w:tc>
          <w:tcPr>
            <w:tcW w:w="1640" w:type="dxa"/>
          </w:tcPr>
          <w:p w:rsidR="009D758F" w:rsidRPr="002C4BD0" w:rsidRDefault="009D758F" w:rsidP="002C4BD0">
            <w:pPr>
              <w:pStyle w:val="BodyText"/>
              <w:rPr>
                <w:sz w:val="20"/>
                <w:szCs w:val="20"/>
              </w:rPr>
            </w:pPr>
            <w:r>
              <w:rPr>
                <w:sz w:val="20"/>
                <w:szCs w:val="20"/>
              </w:rPr>
              <w:t>Assignments</w:t>
            </w:r>
          </w:p>
        </w:tc>
        <w:tc>
          <w:tcPr>
            <w:tcW w:w="1147" w:type="dxa"/>
          </w:tcPr>
          <w:p w:rsidR="009D758F" w:rsidRDefault="009D758F" w:rsidP="002C4BD0">
            <w:pPr>
              <w:pStyle w:val="BodyText"/>
              <w:rPr>
                <w:sz w:val="20"/>
                <w:szCs w:val="20"/>
              </w:rPr>
            </w:pPr>
            <w:r>
              <w:rPr>
                <w:sz w:val="20"/>
                <w:szCs w:val="20"/>
              </w:rPr>
              <w:t>Due</w:t>
            </w:r>
          </w:p>
        </w:tc>
        <w:tc>
          <w:tcPr>
            <w:tcW w:w="1075" w:type="dxa"/>
          </w:tcPr>
          <w:p w:rsidR="009D758F" w:rsidRPr="002C4BD0" w:rsidRDefault="009D758F" w:rsidP="002C4BD0">
            <w:pPr>
              <w:pStyle w:val="BodyText"/>
              <w:rPr>
                <w:sz w:val="20"/>
                <w:szCs w:val="20"/>
              </w:rPr>
            </w:pPr>
            <w:r>
              <w:rPr>
                <w:sz w:val="20"/>
                <w:szCs w:val="20"/>
              </w:rPr>
              <w:t>Quizzes</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9D758F" w:rsidRPr="00B1631E" w:rsidRDefault="00DA54ED"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2387" w:type="dxa"/>
            <w:vAlign w:val="center"/>
          </w:tcPr>
          <w:p w:rsidR="009D758F" w:rsidRPr="00B1631E" w:rsidRDefault="00A35718" w:rsidP="00DA54ED">
            <w:pPr>
              <w:pStyle w:val="BodyText"/>
              <w:rPr>
                <w:sz w:val="20"/>
                <w:szCs w:val="20"/>
              </w:rPr>
            </w:pPr>
            <w:r w:rsidRPr="00A35718">
              <w:rPr>
                <w:sz w:val="20"/>
                <w:szCs w:val="20"/>
              </w:rPr>
              <w:t>Introduction:   Information Technology and Context</w:t>
            </w: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Pr="002C4BD0" w:rsidRDefault="009D758F" w:rsidP="001E0B0C">
            <w:pPr>
              <w:pStyle w:val="BodyText"/>
              <w:rPr>
                <w:sz w:val="20"/>
                <w:szCs w:val="20"/>
              </w:rPr>
            </w:pP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2</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DA54ED"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2387" w:type="dxa"/>
            <w:vAlign w:val="center"/>
          </w:tcPr>
          <w:p w:rsidR="009D758F" w:rsidRPr="00B1631E" w:rsidRDefault="00A35718" w:rsidP="00A35718">
            <w:pPr>
              <w:pStyle w:val="BodyText"/>
              <w:rPr>
                <w:sz w:val="20"/>
                <w:szCs w:val="20"/>
              </w:rPr>
            </w:pPr>
            <w:r w:rsidRPr="00A35718">
              <w:rPr>
                <w:sz w:val="20"/>
                <w:szCs w:val="20"/>
              </w:rPr>
              <w:t>Intro to Web Pages/HTML</w:t>
            </w: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C55FDC" w:rsidP="001E0B0C">
            <w:pPr>
              <w:pStyle w:val="BodyText"/>
              <w:rPr>
                <w:sz w:val="20"/>
                <w:szCs w:val="20"/>
              </w:rPr>
            </w:pPr>
            <w:r>
              <w:rPr>
                <w:sz w:val="20"/>
                <w:szCs w:val="20"/>
              </w:rPr>
              <w:t>PS1</w:t>
            </w:r>
          </w:p>
        </w:tc>
        <w:tc>
          <w:tcPr>
            <w:tcW w:w="1147" w:type="dxa"/>
          </w:tcPr>
          <w:p w:rsidR="009D758F" w:rsidRDefault="009D758F" w:rsidP="001E0B0C">
            <w:pPr>
              <w:pStyle w:val="BodyText"/>
              <w:rPr>
                <w:sz w:val="20"/>
                <w:szCs w:val="20"/>
              </w:rPr>
            </w:pPr>
          </w:p>
        </w:tc>
        <w:tc>
          <w:tcPr>
            <w:tcW w:w="1075" w:type="dxa"/>
          </w:tcPr>
          <w:p w:rsidR="009D758F" w:rsidRPr="002C4BD0" w:rsidRDefault="00C55FDC" w:rsidP="001E0B0C">
            <w:pPr>
              <w:pStyle w:val="BodyText"/>
              <w:rPr>
                <w:sz w:val="20"/>
                <w:szCs w:val="20"/>
              </w:rPr>
            </w:pPr>
            <w:r>
              <w:rPr>
                <w:sz w:val="20"/>
                <w:szCs w:val="20"/>
              </w:rPr>
              <w:t>Quiz 1</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3</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DA54ED"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9/15</w:t>
            </w:r>
          </w:p>
        </w:tc>
        <w:tc>
          <w:tcPr>
            <w:tcW w:w="2387" w:type="dxa"/>
            <w:vAlign w:val="center"/>
          </w:tcPr>
          <w:p w:rsidR="009D758F" w:rsidRPr="00B1631E" w:rsidRDefault="00A35718" w:rsidP="00DC0002">
            <w:pPr>
              <w:pStyle w:val="BodyText"/>
              <w:rPr>
                <w:sz w:val="20"/>
                <w:szCs w:val="20"/>
              </w:rPr>
            </w:pPr>
            <w:r>
              <w:rPr>
                <w:sz w:val="20"/>
                <w:szCs w:val="20"/>
              </w:rPr>
              <w:t>HTML/CSS</w:t>
            </w: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C55FDC" w:rsidP="009D758F">
            <w:pPr>
              <w:pStyle w:val="BodyText"/>
              <w:rPr>
                <w:sz w:val="20"/>
                <w:szCs w:val="20"/>
              </w:rPr>
            </w:pPr>
            <w:r>
              <w:rPr>
                <w:sz w:val="20"/>
                <w:szCs w:val="20"/>
              </w:rPr>
              <w:t>PS2</w:t>
            </w:r>
          </w:p>
        </w:tc>
        <w:tc>
          <w:tcPr>
            <w:tcW w:w="1147" w:type="dxa"/>
          </w:tcPr>
          <w:p w:rsidR="009D758F" w:rsidRDefault="00C55FDC" w:rsidP="00DE1959">
            <w:pPr>
              <w:pStyle w:val="BodyText"/>
              <w:rPr>
                <w:sz w:val="20"/>
                <w:szCs w:val="20"/>
              </w:rPr>
            </w:pPr>
            <w:r>
              <w:rPr>
                <w:sz w:val="20"/>
                <w:szCs w:val="20"/>
              </w:rPr>
              <w:t>PS1</w:t>
            </w:r>
          </w:p>
        </w:tc>
        <w:tc>
          <w:tcPr>
            <w:tcW w:w="1075" w:type="dxa"/>
          </w:tcPr>
          <w:p w:rsidR="009D758F" w:rsidRPr="002C4BD0" w:rsidRDefault="009D758F" w:rsidP="006757A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4</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DA54ED"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9/22</w:t>
            </w:r>
          </w:p>
        </w:tc>
        <w:tc>
          <w:tcPr>
            <w:tcW w:w="2387" w:type="dxa"/>
            <w:vAlign w:val="center"/>
          </w:tcPr>
          <w:p w:rsidR="009D758F" w:rsidRPr="00B1631E" w:rsidRDefault="00A35718" w:rsidP="00DC0002">
            <w:pPr>
              <w:pStyle w:val="BodyText"/>
              <w:rPr>
                <w:sz w:val="20"/>
                <w:szCs w:val="20"/>
              </w:rPr>
            </w:pPr>
            <w:r w:rsidRPr="00A35718">
              <w:rPr>
                <w:sz w:val="20"/>
                <w:szCs w:val="20"/>
              </w:rPr>
              <w:t>Introduction to Programming and Data Structures</w:t>
            </w:r>
          </w:p>
        </w:tc>
        <w:tc>
          <w:tcPr>
            <w:tcW w:w="1731" w:type="dxa"/>
            <w:vAlign w:val="center"/>
          </w:tcPr>
          <w:p w:rsidR="009D758F" w:rsidRPr="00B1631E" w:rsidRDefault="009D758F" w:rsidP="001E0B0C">
            <w:pPr>
              <w:pStyle w:val="BodyText"/>
              <w:rPr>
                <w:sz w:val="20"/>
                <w:szCs w:val="20"/>
              </w:rPr>
            </w:pPr>
          </w:p>
        </w:tc>
        <w:tc>
          <w:tcPr>
            <w:tcW w:w="1640" w:type="dxa"/>
          </w:tcPr>
          <w:p w:rsidR="00A917F3" w:rsidRPr="002C4BD0" w:rsidRDefault="00C55FDC" w:rsidP="00DE1959">
            <w:pPr>
              <w:pStyle w:val="BodyText"/>
              <w:rPr>
                <w:sz w:val="20"/>
                <w:szCs w:val="20"/>
              </w:rPr>
            </w:pPr>
            <w:r>
              <w:rPr>
                <w:sz w:val="20"/>
                <w:szCs w:val="20"/>
              </w:rPr>
              <w:t>Project 1</w:t>
            </w:r>
          </w:p>
        </w:tc>
        <w:tc>
          <w:tcPr>
            <w:tcW w:w="1147" w:type="dxa"/>
          </w:tcPr>
          <w:p w:rsidR="009D758F" w:rsidRPr="002C4BD0" w:rsidRDefault="009D758F" w:rsidP="009D758F">
            <w:pPr>
              <w:pStyle w:val="BodyText"/>
              <w:rPr>
                <w:sz w:val="20"/>
                <w:szCs w:val="20"/>
              </w:rPr>
            </w:pPr>
          </w:p>
        </w:tc>
        <w:tc>
          <w:tcPr>
            <w:tcW w:w="1075" w:type="dxa"/>
          </w:tcPr>
          <w:p w:rsidR="009D758F" w:rsidRPr="002C4BD0" w:rsidRDefault="00C55FDC" w:rsidP="009D758F">
            <w:pPr>
              <w:pStyle w:val="BodyText"/>
              <w:rPr>
                <w:sz w:val="20"/>
                <w:szCs w:val="20"/>
              </w:rPr>
            </w:pPr>
            <w:r>
              <w:rPr>
                <w:sz w:val="20"/>
                <w:szCs w:val="20"/>
              </w:rPr>
              <w:t>Quiz 2</w:t>
            </w:r>
          </w:p>
        </w:tc>
      </w:tr>
      <w:tr w:rsidR="009D758F" w:rsidRPr="002C4BD0" w:rsidTr="009D758F">
        <w:tc>
          <w:tcPr>
            <w:tcW w:w="698" w:type="dxa"/>
            <w:vAlign w:val="center"/>
          </w:tcPr>
          <w:p w:rsidR="009D758F" w:rsidRPr="00B1631E" w:rsidRDefault="00DA54ED" w:rsidP="001E0B0C">
            <w:pPr>
              <w:pStyle w:val="BodyText"/>
              <w:jc w:val="center"/>
              <w:rPr>
                <w:sz w:val="20"/>
                <w:szCs w:val="20"/>
              </w:rPr>
            </w:pPr>
            <w:r>
              <w:rPr>
                <w:sz w:val="20"/>
                <w:szCs w:val="20"/>
              </w:rPr>
              <w:t>5</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9/2</w:t>
            </w:r>
            <w:r w:rsidR="00DA54ED">
              <w:rPr>
                <w:rFonts w:ascii="Times New Roman" w:hAnsi="Times New Roman" w:cs="Times New Roman"/>
                <w:color w:val="000000"/>
                <w:sz w:val="20"/>
                <w:szCs w:val="20"/>
              </w:rPr>
              <w:t>9</w:t>
            </w:r>
          </w:p>
        </w:tc>
        <w:tc>
          <w:tcPr>
            <w:tcW w:w="2387" w:type="dxa"/>
            <w:vAlign w:val="center"/>
          </w:tcPr>
          <w:p w:rsidR="009D758F" w:rsidRPr="00B1631E" w:rsidRDefault="00A35718" w:rsidP="00A35718">
            <w:pPr>
              <w:pStyle w:val="BodyText"/>
              <w:rPr>
                <w:sz w:val="20"/>
                <w:szCs w:val="20"/>
              </w:rPr>
            </w:pPr>
            <w:r>
              <w:rPr>
                <w:sz w:val="20"/>
                <w:szCs w:val="20"/>
              </w:rPr>
              <w:t>Organizational Context</w:t>
            </w: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C55FDC" w:rsidP="009D758F">
            <w:pPr>
              <w:pStyle w:val="BodyText"/>
              <w:rPr>
                <w:sz w:val="20"/>
                <w:szCs w:val="20"/>
              </w:rPr>
            </w:pPr>
            <w:r>
              <w:rPr>
                <w:sz w:val="20"/>
                <w:szCs w:val="20"/>
              </w:rPr>
              <w:t>PS3</w:t>
            </w:r>
          </w:p>
        </w:tc>
        <w:tc>
          <w:tcPr>
            <w:tcW w:w="1147" w:type="dxa"/>
          </w:tcPr>
          <w:p w:rsidR="009D758F" w:rsidRDefault="00C55FDC" w:rsidP="00DE1959">
            <w:pPr>
              <w:pStyle w:val="BodyText"/>
              <w:rPr>
                <w:sz w:val="20"/>
                <w:szCs w:val="20"/>
              </w:rPr>
            </w:pPr>
            <w:r>
              <w:rPr>
                <w:sz w:val="20"/>
                <w:szCs w:val="20"/>
              </w:rPr>
              <w:t>PS2</w:t>
            </w: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6</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w:t>
            </w:r>
            <w:r w:rsidR="00DA54ED">
              <w:rPr>
                <w:rFonts w:ascii="Times New Roman" w:hAnsi="Times New Roman" w:cs="Times New Roman"/>
                <w:color w:val="000000"/>
                <w:sz w:val="20"/>
                <w:szCs w:val="20"/>
              </w:rPr>
              <w:t>6</w:t>
            </w:r>
          </w:p>
        </w:tc>
        <w:tc>
          <w:tcPr>
            <w:tcW w:w="2387" w:type="dxa"/>
            <w:vAlign w:val="center"/>
          </w:tcPr>
          <w:p w:rsidR="009D758F" w:rsidRPr="00B1631E" w:rsidRDefault="00C55FDC" w:rsidP="00A35718">
            <w:pPr>
              <w:pStyle w:val="BodyText"/>
              <w:rPr>
                <w:sz w:val="20"/>
                <w:szCs w:val="20"/>
              </w:rPr>
            </w:pPr>
            <w:r>
              <w:rPr>
                <w:sz w:val="20"/>
                <w:szCs w:val="20"/>
              </w:rPr>
              <w:t>R</w:t>
            </w:r>
            <w:r w:rsidRPr="00A35718">
              <w:rPr>
                <w:sz w:val="20"/>
                <w:szCs w:val="20"/>
              </w:rPr>
              <w:t>elational Databases and Data Models</w:t>
            </w: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9D758F" w:rsidP="00DE1959">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C55FDC" w:rsidP="009D758F">
            <w:pPr>
              <w:pStyle w:val="BodyText"/>
              <w:rPr>
                <w:sz w:val="20"/>
                <w:szCs w:val="20"/>
              </w:rPr>
            </w:pPr>
            <w:r>
              <w:rPr>
                <w:sz w:val="20"/>
                <w:szCs w:val="20"/>
              </w:rPr>
              <w:t>Quiz 3</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7</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10/1</w:t>
            </w:r>
            <w:r w:rsidR="00DA54ED">
              <w:rPr>
                <w:rFonts w:ascii="Times New Roman" w:hAnsi="Times New Roman" w:cs="Times New Roman"/>
                <w:color w:val="000000"/>
                <w:sz w:val="20"/>
                <w:szCs w:val="20"/>
              </w:rPr>
              <w:t>3</w:t>
            </w:r>
          </w:p>
        </w:tc>
        <w:tc>
          <w:tcPr>
            <w:tcW w:w="2387" w:type="dxa"/>
            <w:vAlign w:val="center"/>
          </w:tcPr>
          <w:p w:rsidR="009D758F" w:rsidRPr="00B1631E" w:rsidRDefault="00C55FDC" w:rsidP="006757AF">
            <w:pPr>
              <w:pStyle w:val="TableParagraph"/>
              <w:spacing w:before="30"/>
              <w:rPr>
                <w:sz w:val="20"/>
                <w:szCs w:val="20"/>
              </w:rPr>
            </w:pPr>
            <w:r w:rsidRPr="00A35718">
              <w:rPr>
                <w:sz w:val="20"/>
                <w:szCs w:val="20"/>
              </w:rPr>
              <w:t>Databases – Implementation</w:t>
            </w:r>
          </w:p>
        </w:tc>
        <w:tc>
          <w:tcPr>
            <w:tcW w:w="1731" w:type="dxa"/>
            <w:vAlign w:val="center"/>
          </w:tcPr>
          <w:p w:rsidR="009D758F" w:rsidRPr="00B1631E" w:rsidRDefault="009D758F" w:rsidP="00DC0002">
            <w:pPr>
              <w:pStyle w:val="BodyText"/>
              <w:rPr>
                <w:sz w:val="20"/>
                <w:szCs w:val="20"/>
              </w:rPr>
            </w:pPr>
          </w:p>
        </w:tc>
        <w:tc>
          <w:tcPr>
            <w:tcW w:w="1640" w:type="dxa"/>
          </w:tcPr>
          <w:p w:rsidR="009D758F" w:rsidRPr="002C4BD0" w:rsidRDefault="00C55FDC" w:rsidP="009D758F">
            <w:pPr>
              <w:pStyle w:val="BodyText"/>
              <w:rPr>
                <w:sz w:val="20"/>
                <w:szCs w:val="20"/>
              </w:rPr>
            </w:pPr>
            <w:r>
              <w:rPr>
                <w:sz w:val="20"/>
                <w:szCs w:val="20"/>
              </w:rPr>
              <w:t>PS4</w:t>
            </w:r>
          </w:p>
        </w:tc>
        <w:tc>
          <w:tcPr>
            <w:tcW w:w="1147" w:type="dxa"/>
          </w:tcPr>
          <w:p w:rsidR="009D758F" w:rsidRDefault="00C55FDC" w:rsidP="00DE1959">
            <w:pPr>
              <w:pStyle w:val="BodyText"/>
              <w:rPr>
                <w:sz w:val="20"/>
                <w:szCs w:val="20"/>
              </w:rPr>
            </w:pPr>
            <w:r>
              <w:rPr>
                <w:sz w:val="20"/>
                <w:szCs w:val="20"/>
              </w:rPr>
              <w:t>PS3</w:t>
            </w: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8</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w:t>
            </w:r>
            <w:r w:rsidR="00DA54ED">
              <w:rPr>
                <w:rFonts w:ascii="Times New Roman" w:hAnsi="Times New Roman" w:cs="Times New Roman"/>
                <w:color w:val="000000"/>
                <w:sz w:val="20"/>
                <w:szCs w:val="20"/>
              </w:rPr>
              <w:t>20</w:t>
            </w:r>
          </w:p>
        </w:tc>
        <w:tc>
          <w:tcPr>
            <w:tcW w:w="2387" w:type="dxa"/>
            <w:vAlign w:val="center"/>
          </w:tcPr>
          <w:p w:rsidR="009D758F" w:rsidRPr="00B1631E" w:rsidRDefault="00C55FDC" w:rsidP="00AB5F5F">
            <w:pPr>
              <w:pStyle w:val="BodyText"/>
              <w:rPr>
                <w:sz w:val="20"/>
                <w:szCs w:val="20"/>
              </w:rPr>
            </w:pPr>
            <w:r w:rsidRPr="00A35718">
              <w:rPr>
                <w:sz w:val="20"/>
                <w:szCs w:val="20"/>
              </w:rPr>
              <w:t>PHP and Server-side Scripting</w:t>
            </w:r>
          </w:p>
        </w:tc>
        <w:tc>
          <w:tcPr>
            <w:tcW w:w="1731" w:type="dxa"/>
            <w:vAlign w:val="center"/>
          </w:tcPr>
          <w:p w:rsidR="009D758F" w:rsidRPr="00B1631E" w:rsidRDefault="009D758F" w:rsidP="006757AF">
            <w:pPr>
              <w:pStyle w:val="BodyText"/>
              <w:rPr>
                <w:sz w:val="20"/>
                <w:szCs w:val="20"/>
              </w:rPr>
            </w:pPr>
          </w:p>
        </w:tc>
        <w:tc>
          <w:tcPr>
            <w:tcW w:w="1640" w:type="dxa"/>
          </w:tcPr>
          <w:p w:rsidR="00A917F3" w:rsidRPr="002C4BD0" w:rsidRDefault="00A917F3" w:rsidP="009D758F">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C55FDC" w:rsidP="001E0B0C">
            <w:pPr>
              <w:pStyle w:val="BodyText"/>
              <w:rPr>
                <w:sz w:val="20"/>
                <w:szCs w:val="20"/>
              </w:rPr>
            </w:pPr>
            <w:r>
              <w:rPr>
                <w:sz w:val="20"/>
                <w:szCs w:val="20"/>
              </w:rPr>
              <w:t>Midterm</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9</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10/2</w:t>
            </w:r>
            <w:r w:rsidR="00DA54ED">
              <w:rPr>
                <w:rFonts w:ascii="Times New Roman" w:hAnsi="Times New Roman" w:cs="Times New Roman"/>
                <w:color w:val="000000"/>
                <w:sz w:val="20"/>
                <w:szCs w:val="20"/>
              </w:rPr>
              <w:t>7</w:t>
            </w:r>
          </w:p>
        </w:tc>
        <w:tc>
          <w:tcPr>
            <w:tcW w:w="2387" w:type="dxa"/>
            <w:vAlign w:val="center"/>
          </w:tcPr>
          <w:p w:rsidR="009D758F" w:rsidRPr="00B1631E" w:rsidRDefault="00C55FDC" w:rsidP="00A35718">
            <w:pPr>
              <w:pStyle w:val="BodyText"/>
              <w:rPr>
                <w:sz w:val="20"/>
                <w:szCs w:val="20"/>
              </w:rPr>
            </w:pPr>
            <w:r w:rsidRPr="00A35718">
              <w:rPr>
                <w:sz w:val="20"/>
                <w:szCs w:val="20"/>
              </w:rPr>
              <w:t>Advanced Programming Topics</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9D758F" w:rsidP="009D758F">
            <w:pPr>
              <w:pStyle w:val="BodyText"/>
              <w:rPr>
                <w:sz w:val="20"/>
                <w:szCs w:val="20"/>
              </w:rPr>
            </w:pPr>
          </w:p>
        </w:tc>
        <w:tc>
          <w:tcPr>
            <w:tcW w:w="1147" w:type="dxa"/>
          </w:tcPr>
          <w:p w:rsidR="009D758F" w:rsidRDefault="00C55FDC" w:rsidP="00DE1959">
            <w:pPr>
              <w:pStyle w:val="BodyText"/>
              <w:rPr>
                <w:sz w:val="20"/>
                <w:szCs w:val="20"/>
              </w:rPr>
            </w:pPr>
            <w:r>
              <w:rPr>
                <w:sz w:val="20"/>
                <w:szCs w:val="20"/>
              </w:rPr>
              <w:t>Project 1</w:t>
            </w:r>
          </w:p>
        </w:tc>
        <w:tc>
          <w:tcPr>
            <w:tcW w:w="1075" w:type="dxa"/>
          </w:tcPr>
          <w:p w:rsidR="009D758F" w:rsidRPr="002C4BD0" w:rsidRDefault="009D758F" w:rsidP="009D758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10</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w:t>
            </w:r>
            <w:r w:rsidR="00DA54ED">
              <w:rPr>
                <w:rFonts w:ascii="Times New Roman" w:hAnsi="Times New Roman" w:cs="Times New Roman"/>
                <w:color w:val="000000"/>
                <w:sz w:val="20"/>
                <w:szCs w:val="20"/>
              </w:rPr>
              <w:t>3</w:t>
            </w:r>
          </w:p>
        </w:tc>
        <w:tc>
          <w:tcPr>
            <w:tcW w:w="2387" w:type="dxa"/>
            <w:vAlign w:val="center"/>
          </w:tcPr>
          <w:p w:rsidR="009D758F" w:rsidRPr="00B1631E" w:rsidRDefault="00C55FDC" w:rsidP="00A35718">
            <w:pPr>
              <w:pStyle w:val="BodyText"/>
              <w:rPr>
                <w:sz w:val="20"/>
                <w:szCs w:val="20"/>
              </w:rPr>
            </w:pPr>
            <w:r w:rsidRPr="00A35718">
              <w:rPr>
                <w:sz w:val="20"/>
                <w:szCs w:val="20"/>
              </w:rPr>
              <w:t>Content Management Systems</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C55FDC" w:rsidP="009D758F">
            <w:pPr>
              <w:pStyle w:val="BodyText"/>
              <w:rPr>
                <w:sz w:val="20"/>
                <w:szCs w:val="20"/>
              </w:rPr>
            </w:pPr>
            <w:r>
              <w:rPr>
                <w:sz w:val="20"/>
                <w:szCs w:val="20"/>
              </w:rPr>
              <w:t>PS5</w:t>
            </w:r>
          </w:p>
        </w:tc>
        <w:tc>
          <w:tcPr>
            <w:tcW w:w="1147" w:type="dxa"/>
          </w:tcPr>
          <w:p w:rsidR="009D758F" w:rsidRDefault="00C55FDC" w:rsidP="001E0B0C">
            <w:pPr>
              <w:pStyle w:val="BodyText"/>
              <w:rPr>
                <w:sz w:val="20"/>
                <w:szCs w:val="20"/>
              </w:rPr>
            </w:pPr>
            <w:r>
              <w:rPr>
                <w:sz w:val="20"/>
                <w:szCs w:val="20"/>
              </w:rPr>
              <w:t>PS4</w:t>
            </w: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11</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w:t>
            </w:r>
            <w:r w:rsidR="00DA54ED">
              <w:rPr>
                <w:rFonts w:ascii="Times New Roman" w:hAnsi="Times New Roman" w:cs="Times New Roman"/>
                <w:color w:val="000000"/>
                <w:sz w:val="20"/>
                <w:szCs w:val="20"/>
              </w:rPr>
              <w:t>10</w:t>
            </w:r>
          </w:p>
        </w:tc>
        <w:tc>
          <w:tcPr>
            <w:tcW w:w="2387" w:type="dxa"/>
            <w:vAlign w:val="center"/>
          </w:tcPr>
          <w:p w:rsidR="009D758F" w:rsidRPr="00B1631E" w:rsidRDefault="00C55FDC" w:rsidP="00A35718">
            <w:pPr>
              <w:pStyle w:val="BodyText"/>
              <w:rPr>
                <w:sz w:val="20"/>
                <w:szCs w:val="20"/>
              </w:rPr>
            </w:pPr>
            <w:r>
              <w:rPr>
                <w:sz w:val="20"/>
                <w:szCs w:val="20"/>
              </w:rPr>
              <w:t>Legacy Systems</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9D758F" w:rsidP="009D758F">
            <w:pPr>
              <w:pStyle w:val="BodyText"/>
              <w:rPr>
                <w:sz w:val="20"/>
                <w:szCs w:val="20"/>
              </w:rPr>
            </w:pPr>
          </w:p>
        </w:tc>
        <w:tc>
          <w:tcPr>
            <w:tcW w:w="1147" w:type="dxa"/>
          </w:tcPr>
          <w:p w:rsidR="009D758F" w:rsidRDefault="009D758F" w:rsidP="00DE1959">
            <w:pPr>
              <w:pStyle w:val="BodyText"/>
              <w:rPr>
                <w:sz w:val="20"/>
                <w:szCs w:val="20"/>
              </w:rPr>
            </w:pPr>
          </w:p>
        </w:tc>
        <w:tc>
          <w:tcPr>
            <w:tcW w:w="1075" w:type="dxa"/>
          </w:tcPr>
          <w:p w:rsidR="009D758F" w:rsidRPr="002C4BD0" w:rsidRDefault="00C55FDC" w:rsidP="009D758F">
            <w:pPr>
              <w:pStyle w:val="BodyText"/>
              <w:rPr>
                <w:sz w:val="20"/>
                <w:szCs w:val="20"/>
              </w:rPr>
            </w:pPr>
            <w:r>
              <w:rPr>
                <w:sz w:val="20"/>
                <w:szCs w:val="20"/>
              </w:rPr>
              <w:t>Quiz 4</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12</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11/1</w:t>
            </w:r>
            <w:r w:rsidR="00DA54ED">
              <w:rPr>
                <w:rFonts w:ascii="Times New Roman" w:hAnsi="Times New Roman" w:cs="Times New Roman"/>
                <w:color w:val="000000"/>
                <w:sz w:val="20"/>
                <w:szCs w:val="20"/>
              </w:rPr>
              <w:t>7</w:t>
            </w:r>
          </w:p>
        </w:tc>
        <w:tc>
          <w:tcPr>
            <w:tcW w:w="2387" w:type="dxa"/>
            <w:vAlign w:val="center"/>
          </w:tcPr>
          <w:p w:rsidR="009D758F" w:rsidRPr="00B1631E" w:rsidRDefault="00C55FDC" w:rsidP="005A63E4">
            <w:pPr>
              <w:pStyle w:val="BodyText"/>
              <w:rPr>
                <w:sz w:val="20"/>
                <w:szCs w:val="20"/>
              </w:rPr>
            </w:pPr>
            <w:r w:rsidRPr="00A35718">
              <w:rPr>
                <w:sz w:val="20"/>
                <w:szCs w:val="20"/>
              </w:rPr>
              <w:t>IT Security Discussion</w:t>
            </w:r>
          </w:p>
        </w:tc>
        <w:tc>
          <w:tcPr>
            <w:tcW w:w="1731" w:type="dxa"/>
            <w:vAlign w:val="center"/>
          </w:tcPr>
          <w:p w:rsidR="009D758F" w:rsidRPr="00B1631E" w:rsidRDefault="009D758F" w:rsidP="006757AF">
            <w:pPr>
              <w:pStyle w:val="BodyText"/>
              <w:rPr>
                <w:sz w:val="20"/>
                <w:szCs w:val="20"/>
              </w:rPr>
            </w:pPr>
          </w:p>
        </w:tc>
        <w:tc>
          <w:tcPr>
            <w:tcW w:w="1640" w:type="dxa"/>
          </w:tcPr>
          <w:p w:rsidR="00A917F3" w:rsidRPr="002C4BD0" w:rsidRDefault="00A917F3" w:rsidP="009D758F">
            <w:pPr>
              <w:pStyle w:val="BodyText"/>
              <w:rPr>
                <w:sz w:val="20"/>
                <w:szCs w:val="20"/>
              </w:rPr>
            </w:pPr>
          </w:p>
        </w:tc>
        <w:tc>
          <w:tcPr>
            <w:tcW w:w="1147" w:type="dxa"/>
          </w:tcPr>
          <w:p w:rsidR="009D758F" w:rsidRDefault="00C55FDC" w:rsidP="001E0B0C">
            <w:pPr>
              <w:pStyle w:val="BodyText"/>
              <w:rPr>
                <w:sz w:val="20"/>
                <w:szCs w:val="20"/>
              </w:rPr>
            </w:pPr>
            <w:r>
              <w:rPr>
                <w:sz w:val="20"/>
                <w:szCs w:val="20"/>
              </w:rPr>
              <w:t>PS5</w:t>
            </w: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13</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11/2</w:t>
            </w:r>
            <w:r w:rsidR="00DA54ED">
              <w:rPr>
                <w:rFonts w:ascii="Times New Roman" w:hAnsi="Times New Roman" w:cs="Times New Roman"/>
                <w:color w:val="000000"/>
                <w:sz w:val="20"/>
                <w:szCs w:val="20"/>
              </w:rPr>
              <w:t>4</w:t>
            </w:r>
          </w:p>
        </w:tc>
        <w:tc>
          <w:tcPr>
            <w:tcW w:w="2387" w:type="dxa"/>
            <w:vAlign w:val="center"/>
          </w:tcPr>
          <w:p w:rsidR="009D758F" w:rsidRPr="00B1631E" w:rsidRDefault="00DA54ED" w:rsidP="005A63E4">
            <w:pPr>
              <w:pStyle w:val="BodyText"/>
              <w:rPr>
                <w:sz w:val="20"/>
                <w:szCs w:val="20"/>
              </w:rPr>
            </w:pPr>
            <w:r>
              <w:rPr>
                <w:sz w:val="20"/>
                <w:szCs w:val="20"/>
              </w:rPr>
              <w:t>Thanksgiving</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C55FDC" w:rsidP="00DE1959">
            <w:pPr>
              <w:pStyle w:val="BodyText"/>
              <w:rPr>
                <w:sz w:val="20"/>
                <w:szCs w:val="20"/>
              </w:rPr>
            </w:pPr>
            <w:r>
              <w:rPr>
                <w:sz w:val="20"/>
                <w:szCs w:val="20"/>
              </w:rPr>
              <w:t>Quiz 5</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14</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DA54ED" w:rsidP="001E0B0C">
            <w:pPr>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2387" w:type="dxa"/>
            <w:vAlign w:val="center"/>
          </w:tcPr>
          <w:p w:rsidR="009D758F" w:rsidRPr="00B1631E" w:rsidRDefault="00C55FDC" w:rsidP="005A63E4">
            <w:pPr>
              <w:pStyle w:val="BodyText"/>
              <w:rPr>
                <w:sz w:val="20"/>
                <w:szCs w:val="20"/>
              </w:rPr>
            </w:pPr>
            <w:r>
              <w:rPr>
                <w:sz w:val="20"/>
                <w:szCs w:val="20"/>
              </w:rPr>
              <w:t>IT and Organizational Context</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9D758F" w:rsidP="009D758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15</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12/</w:t>
            </w:r>
            <w:r w:rsidR="00DA54ED">
              <w:rPr>
                <w:rFonts w:ascii="Times New Roman" w:hAnsi="Times New Roman" w:cs="Times New Roman"/>
                <w:color w:val="000000"/>
                <w:sz w:val="20"/>
                <w:szCs w:val="20"/>
              </w:rPr>
              <w:t>8</w:t>
            </w:r>
          </w:p>
        </w:tc>
        <w:tc>
          <w:tcPr>
            <w:tcW w:w="2387" w:type="dxa"/>
            <w:vAlign w:val="center"/>
          </w:tcPr>
          <w:p w:rsidR="009D758F" w:rsidRPr="00B1631E" w:rsidRDefault="00A35718" w:rsidP="005A63E4">
            <w:pPr>
              <w:pStyle w:val="BodyText"/>
              <w:rPr>
                <w:sz w:val="20"/>
                <w:szCs w:val="20"/>
              </w:rPr>
            </w:pPr>
            <w:r>
              <w:rPr>
                <w:sz w:val="20"/>
                <w:szCs w:val="20"/>
              </w:rPr>
              <w:t>Final Presentations</w:t>
            </w:r>
          </w:p>
        </w:tc>
        <w:tc>
          <w:tcPr>
            <w:tcW w:w="1731" w:type="dxa"/>
            <w:vAlign w:val="center"/>
          </w:tcPr>
          <w:p w:rsidR="009D758F" w:rsidRPr="00B1631E" w:rsidRDefault="009D758F" w:rsidP="006757AF">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Pr="002C4BD0" w:rsidRDefault="00C55FDC" w:rsidP="001E0B0C">
            <w:pPr>
              <w:pStyle w:val="BodyText"/>
              <w:rPr>
                <w:sz w:val="20"/>
                <w:szCs w:val="20"/>
              </w:rPr>
            </w:pPr>
            <w:r>
              <w:rPr>
                <w:sz w:val="20"/>
                <w:szCs w:val="20"/>
              </w:rPr>
              <w:t>Project 2</w:t>
            </w: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16</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DA54ED">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12/1</w:t>
            </w:r>
            <w:r w:rsidR="00DA54ED">
              <w:rPr>
                <w:rFonts w:ascii="Times New Roman" w:hAnsi="Times New Roman" w:cs="Times New Roman"/>
                <w:color w:val="000000"/>
                <w:sz w:val="20"/>
                <w:szCs w:val="20"/>
              </w:rPr>
              <w:t>5</w:t>
            </w:r>
          </w:p>
        </w:tc>
        <w:tc>
          <w:tcPr>
            <w:tcW w:w="2387" w:type="dxa"/>
            <w:vAlign w:val="center"/>
          </w:tcPr>
          <w:p w:rsidR="009D758F" w:rsidRPr="00B1631E" w:rsidRDefault="009D758F" w:rsidP="001E0B0C">
            <w:pPr>
              <w:pStyle w:val="BodyText"/>
              <w:rPr>
                <w:sz w:val="20"/>
                <w:szCs w:val="20"/>
              </w:rPr>
            </w:pP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Pr="002C4BD0" w:rsidRDefault="009D758F" w:rsidP="001E0B0C">
            <w:pPr>
              <w:pStyle w:val="BodyText"/>
              <w:rPr>
                <w:sz w:val="20"/>
                <w:szCs w:val="20"/>
              </w:rPr>
            </w:pPr>
          </w:p>
        </w:tc>
        <w:tc>
          <w:tcPr>
            <w:tcW w:w="1075" w:type="dxa"/>
          </w:tcPr>
          <w:p w:rsidR="009D758F" w:rsidRPr="002C4BD0" w:rsidRDefault="00C55FDC" w:rsidP="001E0B0C">
            <w:pPr>
              <w:pStyle w:val="BodyText"/>
              <w:rPr>
                <w:sz w:val="20"/>
                <w:szCs w:val="20"/>
              </w:rPr>
            </w:pPr>
            <w:r>
              <w:rPr>
                <w:sz w:val="20"/>
                <w:szCs w:val="20"/>
              </w:rPr>
              <w:t>Final</w:t>
            </w:r>
          </w:p>
        </w:tc>
      </w:tr>
    </w:tbl>
    <w:p w:rsidR="002C4BD0" w:rsidRDefault="002C4BD0" w:rsidP="002C4BD0">
      <w:pPr>
        <w:pStyle w:val="BodyText"/>
      </w:pPr>
    </w:p>
    <w:p w:rsidR="002C4BD0" w:rsidRPr="007E6146" w:rsidRDefault="002C4BD0" w:rsidP="007E6146">
      <w:pPr>
        <w:pStyle w:val="BodyText"/>
      </w:pPr>
    </w:p>
    <w:sectPr w:rsidR="002C4BD0" w:rsidRPr="007E614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54" w:rsidRDefault="00945A54" w:rsidP="00DE01D4">
      <w:pPr>
        <w:spacing w:after="0" w:line="240" w:lineRule="auto"/>
      </w:pPr>
      <w:r>
        <w:separator/>
      </w:r>
    </w:p>
  </w:endnote>
  <w:endnote w:type="continuationSeparator" w:id="0">
    <w:p w:rsidR="00945A54" w:rsidRDefault="00945A54" w:rsidP="00DE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52037"/>
      <w:docPartObj>
        <w:docPartGallery w:val="Page Numbers (Bottom of Page)"/>
        <w:docPartUnique/>
      </w:docPartObj>
    </w:sdtPr>
    <w:sdtEndPr>
      <w:rPr>
        <w:noProof/>
      </w:rPr>
    </w:sdtEndPr>
    <w:sdtContent>
      <w:p w:rsidR="00A307D3" w:rsidRDefault="00A307D3">
        <w:pPr>
          <w:pStyle w:val="Footer"/>
          <w:jc w:val="right"/>
        </w:pPr>
        <w:r>
          <w:fldChar w:fldCharType="begin"/>
        </w:r>
        <w:r>
          <w:instrText xml:space="preserve"> PAGE   \* MERGEFORMAT </w:instrText>
        </w:r>
        <w:r>
          <w:fldChar w:fldCharType="separate"/>
        </w:r>
        <w:r w:rsidR="0024215E">
          <w:rPr>
            <w:noProof/>
          </w:rPr>
          <w:t>6</w:t>
        </w:r>
        <w:r>
          <w:rPr>
            <w:noProof/>
          </w:rPr>
          <w:fldChar w:fldCharType="end"/>
        </w:r>
      </w:p>
    </w:sdtContent>
  </w:sdt>
  <w:p w:rsidR="00A307D3" w:rsidRDefault="00A30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54" w:rsidRDefault="00945A54" w:rsidP="00DE01D4">
      <w:pPr>
        <w:spacing w:after="0" w:line="240" w:lineRule="auto"/>
      </w:pPr>
      <w:r>
        <w:separator/>
      </w:r>
    </w:p>
  </w:footnote>
  <w:footnote w:type="continuationSeparator" w:id="0">
    <w:p w:rsidR="00945A54" w:rsidRDefault="00945A54" w:rsidP="00DE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D4" w:rsidRDefault="00DE01D4"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Syllabus</w:t>
    </w:r>
  </w:p>
  <w:p w:rsidR="00DE01D4" w:rsidRDefault="00DA54E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INFM 603 Information Technology and Institutional Context</w:t>
    </w:r>
  </w:p>
  <w:p w:rsidR="00DE01D4" w:rsidRDefault="00DE01D4"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2021</w:t>
    </w:r>
  </w:p>
  <w:p w:rsidR="00DE01D4" w:rsidRDefault="00DE0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4F3"/>
    <w:multiLevelType w:val="hybridMultilevel"/>
    <w:tmpl w:val="AE6C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245"/>
    <w:multiLevelType w:val="hybridMultilevel"/>
    <w:tmpl w:val="65445F32"/>
    <w:lvl w:ilvl="0" w:tplc="7068B036">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AD4F348">
      <w:numFmt w:val="bullet"/>
      <w:lvlText w:val="•"/>
      <w:lvlJc w:val="left"/>
      <w:pPr>
        <w:ind w:left="1527" w:hanging="344"/>
      </w:pPr>
      <w:rPr>
        <w:rFonts w:hint="default"/>
        <w:lang w:val="en-US" w:eastAsia="en-US" w:bidi="ar-SA"/>
      </w:rPr>
    </w:lvl>
    <w:lvl w:ilvl="2" w:tplc="9BB027FE">
      <w:numFmt w:val="bullet"/>
      <w:lvlText w:val="•"/>
      <w:lvlJc w:val="left"/>
      <w:pPr>
        <w:ind w:left="2194" w:hanging="344"/>
      </w:pPr>
      <w:rPr>
        <w:rFonts w:hint="default"/>
        <w:lang w:val="en-US" w:eastAsia="en-US" w:bidi="ar-SA"/>
      </w:rPr>
    </w:lvl>
    <w:lvl w:ilvl="3" w:tplc="B67C24DC">
      <w:numFmt w:val="bullet"/>
      <w:lvlText w:val="•"/>
      <w:lvlJc w:val="left"/>
      <w:pPr>
        <w:ind w:left="2861" w:hanging="344"/>
      </w:pPr>
      <w:rPr>
        <w:rFonts w:hint="default"/>
        <w:lang w:val="en-US" w:eastAsia="en-US" w:bidi="ar-SA"/>
      </w:rPr>
    </w:lvl>
    <w:lvl w:ilvl="4" w:tplc="5470B5E8">
      <w:numFmt w:val="bullet"/>
      <w:lvlText w:val="•"/>
      <w:lvlJc w:val="left"/>
      <w:pPr>
        <w:ind w:left="3528" w:hanging="344"/>
      </w:pPr>
      <w:rPr>
        <w:rFonts w:hint="default"/>
        <w:lang w:val="en-US" w:eastAsia="en-US" w:bidi="ar-SA"/>
      </w:rPr>
    </w:lvl>
    <w:lvl w:ilvl="5" w:tplc="14E85DF4">
      <w:numFmt w:val="bullet"/>
      <w:lvlText w:val="•"/>
      <w:lvlJc w:val="left"/>
      <w:pPr>
        <w:ind w:left="4195" w:hanging="344"/>
      </w:pPr>
      <w:rPr>
        <w:rFonts w:hint="default"/>
        <w:lang w:val="en-US" w:eastAsia="en-US" w:bidi="ar-SA"/>
      </w:rPr>
    </w:lvl>
    <w:lvl w:ilvl="6" w:tplc="F718ECD6">
      <w:numFmt w:val="bullet"/>
      <w:lvlText w:val="•"/>
      <w:lvlJc w:val="left"/>
      <w:pPr>
        <w:ind w:left="4862" w:hanging="344"/>
      </w:pPr>
      <w:rPr>
        <w:rFonts w:hint="default"/>
        <w:lang w:val="en-US" w:eastAsia="en-US" w:bidi="ar-SA"/>
      </w:rPr>
    </w:lvl>
    <w:lvl w:ilvl="7" w:tplc="7C28983C">
      <w:numFmt w:val="bullet"/>
      <w:lvlText w:val="•"/>
      <w:lvlJc w:val="left"/>
      <w:pPr>
        <w:ind w:left="5529" w:hanging="344"/>
      </w:pPr>
      <w:rPr>
        <w:rFonts w:hint="default"/>
        <w:lang w:val="en-US" w:eastAsia="en-US" w:bidi="ar-SA"/>
      </w:rPr>
    </w:lvl>
    <w:lvl w:ilvl="8" w:tplc="D0BE9FB0">
      <w:numFmt w:val="bullet"/>
      <w:lvlText w:val="•"/>
      <w:lvlJc w:val="left"/>
      <w:pPr>
        <w:ind w:left="6196" w:hanging="344"/>
      </w:pPr>
      <w:rPr>
        <w:rFonts w:hint="default"/>
        <w:lang w:val="en-US" w:eastAsia="en-US" w:bidi="ar-SA"/>
      </w:rPr>
    </w:lvl>
  </w:abstractNum>
  <w:abstractNum w:abstractNumId="2" w15:restartNumberingAfterBreak="0">
    <w:nsid w:val="099F4DBA"/>
    <w:multiLevelType w:val="hybridMultilevel"/>
    <w:tmpl w:val="69E0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353CB"/>
    <w:multiLevelType w:val="hybridMultilevel"/>
    <w:tmpl w:val="8FC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23F37"/>
    <w:multiLevelType w:val="hybridMultilevel"/>
    <w:tmpl w:val="11B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7015E"/>
    <w:multiLevelType w:val="hybridMultilevel"/>
    <w:tmpl w:val="62747AB0"/>
    <w:lvl w:ilvl="0" w:tplc="3D0C6BF8">
      <w:numFmt w:val="bullet"/>
      <w:lvlText w:val="•"/>
      <w:lvlJc w:val="left"/>
      <w:pPr>
        <w:ind w:left="374" w:hanging="344"/>
      </w:pPr>
      <w:rPr>
        <w:rFonts w:ascii="Times New Roman" w:eastAsia="Times New Roman" w:hAnsi="Times New Roman" w:cs="Times New Roman" w:hint="default"/>
        <w:b w:val="0"/>
        <w:bCs w:val="0"/>
        <w:i w:val="0"/>
        <w:iCs w:val="0"/>
        <w:w w:val="100"/>
        <w:sz w:val="12"/>
        <w:szCs w:val="12"/>
        <w:lang w:val="en-US" w:eastAsia="en-US" w:bidi="ar-SA"/>
      </w:rPr>
    </w:lvl>
    <w:lvl w:ilvl="1" w:tplc="7C1A8D24">
      <w:numFmt w:val="bullet"/>
      <w:lvlText w:val="•"/>
      <w:lvlJc w:val="left"/>
      <w:pPr>
        <w:ind w:left="1095" w:hanging="344"/>
      </w:pPr>
      <w:rPr>
        <w:rFonts w:hint="default"/>
        <w:lang w:val="en-US" w:eastAsia="en-US" w:bidi="ar-SA"/>
      </w:rPr>
    </w:lvl>
    <w:lvl w:ilvl="2" w:tplc="319CB3C8">
      <w:numFmt w:val="bullet"/>
      <w:lvlText w:val="•"/>
      <w:lvlJc w:val="left"/>
      <w:pPr>
        <w:ind w:left="1810" w:hanging="344"/>
      </w:pPr>
      <w:rPr>
        <w:rFonts w:hint="default"/>
        <w:lang w:val="en-US" w:eastAsia="en-US" w:bidi="ar-SA"/>
      </w:rPr>
    </w:lvl>
    <w:lvl w:ilvl="3" w:tplc="8CD4192E">
      <w:numFmt w:val="bullet"/>
      <w:lvlText w:val="•"/>
      <w:lvlJc w:val="left"/>
      <w:pPr>
        <w:ind w:left="2525" w:hanging="344"/>
      </w:pPr>
      <w:rPr>
        <w:rFonts w:hint="default"/>
        <w:lang w:val="en-US" w:eastAsia="en-US" w:bidi="ar-SA"/>
      </w:rPr>
    </w:lvl>
    <w:lvl w:ilvl="4" w:tplc="3C005DF2">
      <w:numFmt w:val="bullet"/>
      <w:lvlText w:val="•"/>
      <w:lvlJc w:val="left"/>
      <w:pPr>
        <w:ind w:left="3240" w:hanging="344"/>
      </w:pPr>
      <w:rPr>
        <w:rFonts w:hint="default"/>
        <w:lang w:val="en-US" w:eastAsia="en-US" w:bidi="ar-SA"/>
      </w:rPr>
    </w:lvl>
    <w:lvl w:ilvl="5" w:tplc="8F46DDDE">
      <w:numFmt w:val="bullet"/>
      <w:lvlText w:val="•"/>
      <w:lvlJc w:val="left"/>
      <w:pPr>
        <w:ind w:left="3955" w:hanging="344"/>
      </w:pPr>
      <w:rPr>
        <w:rFonts w:hint="default"/>
        <w:lang w:val="en-US" w:eastAsia="en-US" w:bidi="ar-SA"/>
      </w:rPr>
    </w:lvl>
    <w:lvl w:ilvl="6" w:tplc="44748ED0">
      <w:numFmt w:val="bullet"/>
      <w:lvlText w:val="•"/>
      <w:lvlJc w:val="left"/>
      <w:pPr>
        <w:ind w:left="4670" w:hanging="344"/>
      </w:pPr>
      <w:rPr>
        <w:rFonts w:hint="default"/>
        <w:lang w:val="en-US" w:eastAsia="en-US" w:bidi="ar-SA"/>
      </w:rPr>
    </w:lvl>
    <w:lvl w:ilvl="7" w:tplc="234C7154">
      <w:numFmt w:val="bullet"/>
      <w:lvlText w:val="•"/>
      <w:lvlJc w:val="left"/>
      <w:pPr>
        <w:ind w:left="5385" w:hanging="344"/>
      </w:pPr>
      <w:rPr>
        <w:rFonts w:hint="default"/>
        <w:lang w:val="en-US" w:eastAsia="en-US" w:bidi="ar-SA"/>
      </w:rPr>
    </w:lvl>
    <w:lvl w:ilvl="8" w:tplc="188AE292">
      <w:numFmt w:val="bullet"/>
      <w:lvlText w:val="•"/>
      <w:lvlJc w:val="left"/>
      <w:pPr>
        <w:ind w:left="6100" w:hanging="344"/>
      </w:pPr>
      <w:rPr>
        <w:rFonts w:hint="default"/>
        <w:lang w:val="en-US" w:eastAsia="en-US" w:bidi="ar-SA"/>
      </w:rPr>
    </w:lvl>
  </w:abstractNum>
  <w:abstractNum w:abstractNumId="6" w15:restartNumberingAfterBreak="0">
    <w:nsid w:val="56AD7407"/>
    <w:multiLevelType w:val="hybridMultilevel"/>
    <w:tmpl w:val="EFAEA9BA"/>
    <w:lvl w:ilvl="0" w:tplc="D75C7D3E">
      <w:numFmt w:val="bullet"/>
      <w:lvlText w:val="•"/>
      <w:lvlJc w:val="left"/>
      <w:pPr>
        <w:ind w:left="31" w:hanging="344"/>
      </w:pPr>
      <w:rPr>
        <w:rFonts w:ascii="Times New Roman" w:eastAsia="Times New Roman" w:hAnsi="Times New Roman" w:cs="Times New Roman" w:hint="default"/>
        <w:b w:val="0"/>
        <w:bCs w:val="0"/>
        <w:i w:val="0"/>
        <w:iCs w:val="0"/>
        <w:w w:val="100"/>
        <w:sz w:val="12"/>
        <w:szCs w:val="12"/>
        <w:lang w:val="en-US" w:eastAsia="en-US" w:bidi="ar-SA"/>
      </w:rPr>
    </w:lvl>
    <w:lvl w:ilvl="1" w:tplc="1E12124A">
      <w:numFmt w:val="bullet"/>
      <w:lvlText w:val="•"/>
      <w:lvlJc w:val="left"/>
      <w:pPr>
        <w:ind w:left="31" w:hanging="144"/>
      </w:pPr>
      <w:rPr>
        <w:rFonts w:ascii="Times New Roman" w:eastAsia="Times New Roman" w:hAnsi="Times New Roman" w:cs="Times New Roman" w:hint="default"/>
        <w:b w:val="0"/>
        <w:bCs w:val="0"/>
        <w:i w:val="0"/>
        <w:iCs w:val="0"/>
        <w:w w:val="100"/>
        <w:sz w:val="24"/>
        <w:szCs w:val="24"/>
        <w:lang w:val="en-US" w:eastAsia="en-US" w:bidi="ar-SA"/>
      </w:rPr>
    </w:lvl>
    <w:lvl w:ilvl="2" w:tplc="FC26C142">
      <w:numFmt w:val="bullet"/>
      <w:lvlText w:val="•"/>
      <w:lvlJc w:val="left"/>
      <w:pPr>
        <w:ind w:left="1538" w:hanging="144"/>
      </w:pPr>
      <w:rPr>
        <w:rFonts w:hint="default"/>
        <w:lang w:val="en-US" w:eastAsia="en-US" w:bidi="ar-SA"/>
      </w:rPr>
    </w:lvl>
    <w:lvl w:ilvl="3" w:tplc="88A0EA98">
      <w:numFmt w:val="bullet"/>
      <w:lvlText w:val="•"/>
      <w:lvlJc w:val="left"/>
      <w:pPr>
        <w:ind w:left="2287" w:hanging="144"/>
      </w:pPr>
      <w:rPr>
        <w:rFonts w:hint="default"/>
        <w:lang w:val="en-US" w:eastAsia="en-US" w:bidi="ar-SA"/>
      </w:rPr>
    </w:lvl>
    <w:lvl w:ilvl="4" w:tplc="64A480A2">
      <w:numFmt w:val="bullet"/>
      <w:lvlText w:val="•"/>
      <w:lvlJc w:val="left"/>
      <w:pPr>
        <w:ind w:left="3036" w:hanging="144"/>
      </w:pPr>
      <w:rPr>
        <w:rFonts w:hint="default"/>
        <w:lang w:val="en-US" w:eastAsia="en-US" w:bidi="ar-SA"/>
      </w:rPr>
    </w:lvl>
    <w:lvl w:ilvl="5" w:tplc="594E7B02">
      <w:numFmt w:val="bullet"/>
      <w:lvlText w:val="•"/>
      <w:lvlJc w:val="left"/>
      <w:pPr>
        <w:ind w:left="3785" w:hanging="144"/>
      </w:pPr>
      <w:rPr>
        <w:rFonts w:hint="default"/>
        <w:lang w:val="en-US" w:eastAsia="en-US" w:bidi="ar-SA"/>
      </w:rPr>
    </w:lvl>
    <w:lvl w:ilvl="6" w:tplc="5D5618D4">
      <w:numFmt w:val="bullet"/>
      <w:lvlText w:val="•"/>
      <w:lvlJc w:val="left"/>
      <w:pPr>
        <w:ind w:left="4534" w:hanging="144"/>
      </w:pPr>
      <w:rPr>
        <w:rFonts w:hint="default"/>
        <w:lang w:val="en-US" w:eastAsia="en-US" w:bidi="ar-SA"/>
      </w:rPr>
    </w:lvl>
    <w:lvl w:ilvl="7" w:tplc="D532625A">
      <w:numFmt w:val="bullet"/>
      <w:lvlText w:val="•"/>
      <w:lvlJc w:val="left"/>
      <w:pPr>
        <w:ind w:left="5283" w:hanging="144"/>
      </w:pPr>
      <w:rPr>
        <w:rFonts w:hint="default"/>
        <w:lang w:val="en-US" w:eastAsia="en-US" w:bidi="ar-SA"/>
      </w:rPr>
    </w:lvl>
    <w:lvl w:ilvl="8" w:tplc="969A3F78">
      <w:numFmt w:val="bullet"/>
      <w:lvlText w:val="•"/>
      <w:lvlJc w:val="left"/>
      <w:pPr>
        <w:ind w:left="6032" w:hanging="144"/>
      </w:pPr>
      <w:rPr>
        <w:rFonts w:hint="default"/>
        <w:lang w:val="en-US" w:eastAsia="en-US" w:bidi="ar-SA"/>
      </w:rPr>
    </w:lvl>
  </w:abstractNum>
  <w:abstractNum w:abstractNumId="7" w15:restartNumberingAfterBreak="0">
    <w:nsid w:val="5FFF7E6F"/>
    <w:multiLevelType w:val="hybridMultilevel"/>
    <w:tmpl w:val="5944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94A69"/>
    <w:multiLevelType w:val="hybridMultilevel"/>
    <w:tmpl w:val="B050933E"/>
    <w:lvl w:ilvl="0" w:tplc="58FC261E">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23658DC">
      <w:numFmt w:val="bullet"/>
      <w:lvlText w:val="•"/>
      <w:lvlJc w:val="left"/>
      <w:pPr>
        <w:ind w:left="1527" w:hanging="344"/>
      </w:pPr>
      <w:rPr>
        <w:rFonts w:hint="default"/>
        <w:lang w:val="en-US" w:eastAsia="en-US" w:bidi="ar-SA"/>
      </w:rPr>
    </w:lvl>
    <w:lvl w:ilvl="2" w:tplc="41DC27EA">
      <w:numFmt w:val="bullet"/>
      <w:lvlText w:val="•"/>
      <w:lvlJc w:val="left"/>
      <w:pPr>
        <w:ind w:left="2194" w:hanging="344"/>
      </w:pPr>
      <w:rPr>
        <w:rFonts w:hint="default"/>
        <w:lang w:val="en-US" w:eastAsia="en-US" w:bidi="ar-SA"/>
      </w:rPr>
    </w:lvl>
    <w:lvl w:ilvl="3" w:tplc="A6081F60">
      <w:numFmt w:val="bullet"/>
      <w:lvlText w:val="•"/>
      <w:lvlJc w:val="left"/>
      <w:pPr>
        <w:ind w:left="2861" w:hanging="344"/>
      </w:pPr>
      <w:rPr>
        <w:rFonts w:hint="default"/>
        <w:lang w:val="en-US" w:eastAsia="en-US" w:bidi="ar-SA"/>
      </w:rPr>
    </w:lvl>
    <w:lvl w:ilvl="4" w:tplc="22F42FAE">
      <w:numFmt w:val="bullet"/>
      <w:lvlText w:val="•"/>
      <w:lvlJc w:val="left"/>
      <w:pPr>
        <w:ind w:left="3528" w:hanging="344"/>
      </w:pPr>
      <w:rPr>
        <w:rFonts w:hint="default"/>
        <w:lang w:val="en-US" w:eastAsia="en-US" w:bidi="ar-SA"/>
      </w:rPr>
    </w:lvl>
    <w:lvl w:ilvl="5" w:tplc="A7D2BDF8">
      <w:numFmt w:val="bullet"/>
      <w:lvlText w:val="•"/>
      <w:lvlJc w:val="left"/>
      <w:pPr>
        <w:ind w:left="4195" w:hanging="344"/>
      </w:pPr>
      <w:rPr>
        <w:rFonts w:hint="default"/>
        <w:lang w:val="en-US" w:eastAsia="en-US" w:bidi="ar-SA"/>
      </w:rPr>
    </w:lvl>
    <w:lvl w:ilvl="6" w:tplc="8DF21F66">
      <w:numFmt w:val="bullet"/>
      <w:lvlText w:val="•"/>
      <w:lvlJc w:val="left"/>
      <w:pPr>
        <w:ind w:left="4862" w:hanging="344"/>
      </w:pPr>
      <w:rPr>
        <w:rFonts w:hint="default"/>
        <w:lang w:val="en-US" w:eastAsia="en-US" w:bidi="ar-SA"/>
      </w:rPr>
    </w:lvl>
    <w:lvl w:ilvl="7" w:tplc="0A105208">
      <w:numFmt w:val="bullet"/>
      <w:lvlText w:val="•"/>
      <w:lvlJc w:val="left"/>
      <w:pPr>
        <w:ind w:left="5529" w:hanging="344"/>
      </w:pPr>
      <w:rPr>
        <w:rFonts w:hint="default"/>
        <w:lang w:val="en-US" w:eastAsia="en-US" w:bidi="ar-SA"/>
      </w:rPr>
    </w:lvl>
    <w:lvl w:ilvl="8" w:tplc="6A9419A2">
      <w:numFmt w:val="bullet"/>
      <w:lvlText w:val="•"/>
      <w:lvlJc w:val="left"/>
      <w:pPr>
        <w:ind w:left="6196" w:hanging="344"/>
      </w:pPr>
      <w:rPr>
        <w:rFonts w:hint="default"/>
        <w:lang w:val="en-US" w:eastAsia="en-US" w:bidi="ar-SA"/>
      </w:rPr>
    </w:lvl>
  </w:abstractNum>
  <w:abstractNum w:abstractNumId="9" w15:restartNumberingAfterBreak="0">
    <w:nsid w:val="68B544BE"/>
    <w:multiLevelType w:val="hybridMultilevel"/>
    <w:tmpl w:val="E716DEB8"/>
    <w:lvl w:ilvl="0" w:tplc="B65A444C">
      <w:start w:val="1"/>
      <w:numFmt w:val="decimal"/>
      <w:lvlText w:val="%1."/>
      <w:lvlJc w:val="left"/>
      <w:pPr>
        <w:ind w:left="100" w:hanging="245"/>
      </w:pPr>
      <w:rPr>
        <w:rFonts w:ascii="Arial" w:eastAsia="Arial" w:hAnsi="Arial" w:cs="Arial" w:hint="default"/>
        <w:b w:val="0"/>
        <w:bCs w:val="0"/>
        <w:i w:val="0"/>
        <w:iCs w:val="0"/>
        <w:spacing w:val="-1"/>
        <w:w w:val="100"/>
        <w:sz w:val="22"/>
        <w:szCs w:val="22"/>
      </w:rPr>
    </w:lvl>
    <w:lvl w:ilvl="1" w:tplc="941C726C">
      <w:numFmt w:val="bullet"/>
      <w:lvlText w:val="•"/>
      <w:lvlJc w:val="left"/>
      <w:pPr>
        <w:ind w:left="1050" w:hanging="245"/>
      </w:pPr>
      <w:rPr>
        <w:rFonts w:hint="default"/>
      </w:rPr>
    </w:lvl>
    <w:lvl w:ilvl="2" w:tplc="0644B4A8">
      <w:numFmt w:val="bullet"/>
      <w:lvlText w:val="•"/>
      <w:lvlJc w:val="left"/>
      <w:pPr>
        <w:ind w:left="2000" w:hanging="245"/>
      </w:pPr>
      <w:rPr>
        <w:rFonts w:hint="default"/>
      </w:rPr>
    </w:lvl>
    <w:lvl w:ilvl="3" w:tplc="045E01A4">
      <w:numFmt w:val="bullet"/>
      <w:lvlText w:val="•"/>
      <w:lvlJc w:val="left"/>
      <w:pPr>
        <w:ind w:left="2950" w:hanging="245"/>
      </w:pPr>
      <w:rPr>
        <w:rFonts w:hint="default"/>
      </w:rPr>
    </w:lvl>
    <w:lvl w:ilvl="4" w:tplc="73CE35DA">
      <w:numFmt w:val="bullet"/>
      <w:lvlText w:val="•"/>
      <w:lvlJc w:val="left"/>
      <w:pPr>
        <w:ind w:left="3900" w:hanging="245"/>
      </w:pPr>
      <w:rPr>
        <w:rFonts w:hint="default"/>
      </w:rPr>
    </w:lvl>
    <w:lvl w:ilvl="5" w:tplc="547C9E1A">
      <w:numFmt w:val="bullet"/>
      <w:lvlText w:val="•"/>
      <w:lvlJc w:val="left"/>
      <w:pPr>
        <w:ind w:left="4850" w:hanging="245"/>
      </w:pPr>
      <w:rPr>
        <w:rFonts w:hint="default"/>
      </w:rPr>
    </w:lvl>
    <w:lvl w:ilvl="6" w:tplc="BE5C88CA">
      <w:numFmt w:val="bullet"/>
      <w:lvlText w:val="•"/>
      <w:lvlJc w:val="left"/>
      <w:pPr>
        <w:ind w:left="5800" w:hanging="245"/>
      </w:pPr>
      <w:rPr>
        <w:rFonts w:hint="default"/>
      </w:rPr>
    </w:lvl>
    <w:lvl w:ilvl="7" w:tplc="3126F39C">
      <w:numFmt w:val="bullet"/>
      <w:lvlText w:val="•"/>
      <w:lvlJc w:val="left"/>
      <w:pPr>
        <w:ind w:left="6750" w:hanging="245"/>
      </w:pPr>
      <w:rPr>
        <w:rFonts w:hint="default"/>
      </w:rPr>
    </w:lvl>
    <w:lvl w:ilvl="8" w:tplc="4406EB12">
      <w:numFmt w:val="bullet"/>
      <w:lvlText w:val="•"/>
      <w:lvlJc w:val="left"/>
      <w:pPr>
        <w:ind w:left="7700" w:hanging="245"/>
      </w:pPr>
      <w:rPr>
        <w:rFonts w:hint="default"/>
      </w:rPr>
    </w:lvl>
  </w:abstractNum>
  <w:abstractNum w:abstractNumId="10" w15:restartNumberingAfterBreak="0">
    <w:nsid w:val="68B654EE"/>
    <w:multiLevelType w:val="hybridMultilevel"/>
    <w:tmpl w:val="2C3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94C67"/>
    <w:multiLevelType w:val="hybridMultilevel"/>
    <w:tmpl w:val="C04E2822"/>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72E20DD3"/>
    <w:multiLevelType w:val="hybridMultilevel"/>
    <w:tmpl w:val="F0408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F7152"/>
    <w:multiLevelType w:val="hybridMultilevel"/>
    <w:tmpl w:val="6854D95C"/>
    <w:lvl w:ilvl="0" w:tplc="18F86800">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4AAE4602">
      <w:numFmt w:val="bullet"/>
      <w:lvlText w:val="•"/>
      <w:lvlJc w:val="left"/>
      <w:pPr>
        <w:ind w:left="1527" w:hanging="344"/>
      </w:pPr>
      <w:rPr>
        <w:rFonts w:hint="default"/>
        <w:lang w:val="en-US" w:eastAsia="en-US" w:bidi="ar-SA"/>
      </w:rPr>
    </w:lvl>
    <w:lvl w:ilvl="2" w:tplc="3844E772">
      <w:numFmt w:val="bullet"/>
      <w:lvlText w:val="•"/>
      <w:lvlJc w:val="left"/>
      <w:pPr>
        <w:ind w:left="2194" w:hanging="344"/>
      </w:pPr>
      <w:rPr>
        <w:rFonts w:hint="default"/>
        <w:lang w:val="en-US" w:eastAsia="en-US" w:bidi="ar-SA"/>
      </w:rPr>
    </w:lvl>
    <w:lvl w:ilvl="3" w:tplc="88C8EDCA">
      <w:numFmt w:val="bullet"/>
      <w:lvlText w:val="•"/>
      <w:lvlJc w:val="left"/>
      <w:pPr>
        <w:ind w:left="2861" w:hanging="344"/>
      </w:pPr>
      <w:rPr>
        <w:rFonts w:hint="default"/>
        <w:lang w:val="en-US" w:eastAsia="en-US" w:bidi="ar-SA"/>
      </w:rPr>
    </w:lvl>
    <w:lvl w:ilvl="4" w:tplc="0B6225F0">
      <w:numFmt w:val="bullet"/>
      <w:lvlText w:val="•"/>
      <w:lvlJc w:val="left"/>
      <w:pPr>
        <w:ind w:left="3528" w:hanging="344"/>
      </w:pPr>
      <w:rPr>
        <w:rFonts w:hint="default"/>
        <w:lang w:val="en-US" w:eastAsia="en-US" w:bidi="ar-SA"/>
      </w:rPr>
    </w:lvl>
    <w:lvl w:ilvl="5" w:tplc="B900B40E">
      <w:numFmt w:val="bullet"/>
      <w:lvlText w:val="•"/>
      <w:lvlJc w:val="left"/>
      <w:pPr>
        <w:ind w:left="4195" w:hanging="344"/>
      </w:pPr>
      <w:rPr>
        <w:rFonts w:hint="default"/>
        <w:lang w:val="en-US" w:eastAsia="en-US" w:bidi="ar-SA"/>
      </w:rPr>
    </w:lvl>
    <w:lvl w:ilvl="6" w:tplc="2006E806">
      <w:numFmt w:val="bullet"/>
      <w:lvlText w:val="•"/>
      <w:lvlJc w:val="left"/>
      <w:pPr>
        <w:ind w:left="4862" w:hanging="344"/>
      </w:pPr>
      <w:rPr>
        <w:rFonts w:hint="default"/>
        <w:lang w:val="en-US" w:eastAsia="en-US" w:bidi="ar-SA"/>
      </w:rPr>
    </w:lvl>
    <w:lvl w:ilvl="7" w:tplc="BD806E1C">
      <w:numFmt w:val="bullet"/>
      <w:lvlText w:val="•"/>
      <w:lvlJc w:val="left"/>
      <w:pPr>
        <w:ind w:left="5529" w:hanging="344"/>
      </w:pPr>
      <w:rPr>
        <w:rFonts w:hint="default"/>
        <w:lang w:val="en-US" w:eastAsia="en-US" w:bidi="ar-SA"/>
      </w:rPr>
    </w:lvl>
    <w:lvl w:ilvl="8" w:tplc="940AD480">
      <w:numFmt w:val="bullet"/>
      <w:lvlText w:val="•"/>
      <w:lvlJc w:val="left"/>
      <w:pPr>
        <w:ind w:left="6196" w:hanging="344"/>
      </w:pPr>
      <w:rPr>
        <w:rFonts w:hint="default"/>
        <w:lang w:val="en-US" w:eastAsia="en-US" w:bidi="ar-SA"/>
      </w:rPr>
    </w:lvl>
  </w:abstractNum>
  <w:num w:numId="1">
    <w:abstractNumId w:val="12"/>
  </w:num>
  <w:num w:numId="2">
    <w:abstractNumId w:val="3"/>
  </w:num>
  <w:num w:numId="3">
    <w:abstractNumId w:val="10"/>
  </w:num>
  <w:num w:numId="4">
    <w:abstractNumId w:val="2"/>
  </w:num>
  <w:num w:numId="5">
    <w:abstractNumId w:val="0"/>
  </w:num>
  <w:num w:numId="6">
    <w:abstractNumId w:val="5"/>
  </w:num>
  <w:num w:numId="7">
    <w:abstractNumId w:val="4"/>
  </w:num>
  <w:num w:numId="8">
    <w:abstractNumId w:val="6"/>
  </w:num>
  <w:num w:numId="9">
    <w:abstractNumId w:val="13"/>
  </w:num>
  <w:num w:numId="10">
    <w:abstractNumId w:val="8"/>
  </w:num>
  <w:num w:numId="11">
    <w:abstractNumId w:val="1"/>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D4"/>
    <w:rsid w:val="000D0C7B"/>
    <w:rsid w:val="000F42A0"/>
    <w:rsid w:val="001C3FEA"/>
    <w:rsid w:val="001E0B0C"/>
    <w:rsid w:val="001E7AB9"/>
    <w:rsid w:val="0024215E"/>
    <w:rsid w:val="002C4BD0"/>
    <w:rsid w:val="003403B1"/>
    <w:rsid w:val="003C48B6"/>
    <w:rsid w:val="003D2841"/>
    <w:rsid w:val="004E1315"/>
    <w:rsid w:val="00511AC4"/>
    <w:rsid w:val="00515D20"/>
    <w:rsid w:val="00585B45"/>
    <w:rsid w:val="005A63E4"/>
    <w:rsid w:val="005D1ECF"/>
    <w:rsid w:val="006757AF"/>
    <w:rsid w:val="006A4643"/>
    <w:rsid w:val="006B0BA9"/>
    <w:rsid w:val="007E6146"/>
    <w:rsid w:val="00857CD1"/>
    <w:rsid w:val="008E235F"/>
    <w:rsid w:val="00945A54"/>
    <w:rsid w:val="009D3A14"/>
    <w:rsid w:val="009D758F"/>
    <w:rsid w:val="00A307D3"/>
    <w:rsid w:val="00A35718"/>
    <w:rsid w:val="00A41FE7"/>
    <w:rsid w:val="00A917F3"/>
    <w:rsid w:val="00AA303E"/>
    <w:rsid w:val="00AB5F5F"/>
    <w:rsid w:val="00AE68FC"/>
    <w:rsid w:val="00B1631E"/>
    <w:rsid w:val="00B60578"/>
    <w:rsid w:val="00BF403A"/>
    <w:rsid w:val="00C26359"/>
    <w:rsid w:val="00C55FDC"/>
    <w:rsid w:val="00D71B4F"/>
    <w:rsid w:val="00DA54ED"/>
    <w:rsid w:val="00DC0002"/>
    <w:rsid w:val="00DC7B8A"/>
    <w:rsid w:val="00DD222E"/>
    <w:rsid w:val="00DE01D4"/>
    <w:rsid w:val="00DE1959"/>
    <w:rsid w:val="00E66060"/>
    <w:rsid w:val="00E821A4"/>
    <w:rsid w:val="00E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E7AC2-CEBF-464B-8D84-0BF8A74D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E6146"/>
    <w:pPr>
      <w:widowControl w:val="0"/>
      <w:autoSpaceDE w:val="0"/>
      <w:autoSpaceDN w:val="0"/>
      <w:spacing w:before="90"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D4"/>
  </w:style>
  <w:style w:type="paragraph" w:styleId="Footer">
    <w:name w:val="footer"/>
    <w:basedOn w:val="Normal"/>
    <w:link w:val="FooterChar"/>
    <w:uiPriority w:val="99"/>
    <w:unhideWhenUsed/>
    <w:rsid w:val="00DE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D4"/>
  </w:style>
  <w:style w:type="character" w:styleId="Hyperlink">
    <w:name w:val="Hyperlink"/>
    <w:basedOn w:val="DefaultParagraphFont"/>
    <w:uiPriority w:val="99"/>
    <w:unhideWhenUsed/>
    <w:rsid w:val="00DE01D4"/>
    <w:rPr>
      <w:color w:val="0563C1" w:themeColor="hyperlink"/>
      <w:u w:val="single"/>
    </w:rPr>
  </w:style>
  <w:style w:type="paragraph" w:styleId="ListParagraph">
    <w:name w:val="List Paragraph"/>
    <w:basedOn w:val="Normal"/>
    <w:uiPriority w:val="34"/>
    <w:qFormat/>
    <w:rsid w:val="009D3A14"/>
    <w:pPr>
      <w:ind w:left="720"/>
      <w:contextualSpacing/>
    </w:pPr>
  </w:style>
  <w:style w:type="character" w:customStyle="1" w:styleId="Heading2Char">
    <w:name w:val="Heading 2 Char"/>
    <w:basedOn w:val="DefaultParagraphFont"/>
    <w:link w:val="Heading2"/>
    <w:uiPriority w:val="1"/>
    <w:rsid w:val="007E61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E61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61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614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7E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1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py@umd.edu" TargetMode="External"/><Relationship Id="rId13" Type="http://schemas.openxmlformats.org/officeDocument/2006/relationships/hyperlink" Target="https://www.counseling.umd.edu/ads/%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sfrontdesk@umd.edu" TargetMode="External"/><Relationship Id="rId17" Type="http://schemas.openxmlformats.org/officeDocument/2006/relationships/hyperlink" Target="https://prepare.umd.edu/%20" TargetMode="External"/><Relationship Id="rId2" Type="http://schemas.openxmlformats.org/officeDocument/2006/relationships/numbering" Target="numbering.xml"/><Relationship Id="rId16" Type="http://schemas.openxmlformats.org/officeDocument/2006/relationships/hyperlink" Target="https://www.irpa.umd.edu/Assessment/CourseEval/StuFastFacts.html%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umd.edu/SHC/StudentAcademicDishonesty.aspx" TargetMode="External"/><Relationship Id="rId5" Type="http://schemas.openxmlformats.org/officeDocument/2006/relationships/webSettings" Target="webSettings.xml"/><Relationship Id="rId15" Type="http://schemas.openxmlformats.org/officeDocument/2006/relationships/hyperlink" Target="https://president.umd.edu/administration/policies/section-v-%20student-affairs/v-100" TargetMode="External"/><Relationship Id="rId10" Type="http://schemas.openxmlformats.org/officeDocument/2006/relationships/hyperlink" Target="https://president.umd.edu/administration/poli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chool.umd.edu/sites/default/files/users/user37/HCIMHandbook2020-2021.pdf" TargetMode="External"/><Relationship Id="rId14" Type="http://schemas.openxmlformats.org/officeDocument/2006/relationships/hyperlink" Target="https://www.usmd.edu/regents/bylaws/SectionIII/III510.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F974-8F35-4ED1-84AD-57134E5A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Dempwolf</dc:creator>
  <cp:keywords/>
  <dc:description/>
  <cp:lastModifiedBy>Scott Dempwolf</cp:lastModifiedBy>
  <cp:revision>6</cp:revision>
  <dcterms:created xsi:type="dcterms:W3CDTF">2021-08-16T14:40:00Z</dcterms:created>
  <dcterms:modified xsi:type="dcterms:W3CDTF">2021-08-25T16:25:00Z</dcterms:modified>
</cp:coreProperties>
</file>